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3" w:type="dxa"/>
        <w:tblLayout w:type="fixed"/>
        <w:tblLook w:val="04A0" w:firstRow="1" w:lastRow="0" w:firstColumn="1" w:lastColumn="0" w:noHBand="0" w:noVBand="1"/>
      </w:tblPr>
      <w:tblGrid>
        <w:gridCol w:w="2122"/>
        <w:gridCol w:w="3118"/>
        <w:gridCol w:w="2977"/>
        <w:gridCol w:w="2126"/>
      </w:tblGrid>
      <w:tr w:rsidR="008B0D71" w:rsidRPr="00F31DFA" w14:paraId="595C3C91" w14:textId="77777777" w:rsidTr="008B0D71">
        <w:trPr>
          <w:trHeight w:val="1710"/>
        </w:trPr>
        <w:tc>
          <w:tcPr>
            <w:tcW w:w="2122" w:type="dxa"/>
            <w:shd w:val="clear" w:color="auto" w:fill="auto"/>
          </w:tcPr>
          <w:p w14:paraId="1E029F07" w14:textId="7D9CA2C8" w:rsidR="008B0D71" w:rsidRPr="00F31DFA" w:rsidRDefault="008B0D71" w:rsidP="008B0D71">
            <w:pPr>
              <w:jc w:val="center"/>
              <w:rPr>
                <w:rFonts w:asciiTheme="majorHAnsi" w:hAnsiTheme="majorHAnsi" w:cstheme="majorHAnsi"/>
                <w:sz w:val="28"/>
                <w:szCs w:val="28"/>
              </w:rPr>
            </w:pPr>
            <w:r w:rsidRPr="00F31DFA">
              <w:rPr>
                <w:rStyle w:val="wacimagecontainer"/>
                <w:rFonts w:asciiTheme="majorHAnsi" w:hAnsiTheme="majorHAnsi" w:cstheme="majorHAnsi"/>
                <w:noProof/>
                <w:color w:val="000000"/>
                <w:sz w:val="18"/>
                <w:szCs w:val="18"/>
                <w:shd w:val="clear" w:color="auto" w:fill="FFFFFF"/>
              </w:rPr>
              <w:drawing>
                <wp:inline distT="0" distB="0" distL="0" distR="0" wp14:anchorId="7D1DDAA6" wp14:editId="462A3680">
                  <wp:extent cx="1008477" cy="1009650"/>
                  <wp:effectExtent l="0" t="0" r="1270" b="0"/>
                  <wp:docPr id="546829725" name="Picture 546829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31868" cy="1033068"/>
                          </a:xfrm>
                          <a:prstGeom prst="rect">
                            <a:avLst/>
                          </a:prstGeom>
                          <a:noFill/>
                          <a:ln>
                            <a:noFill/>
                          </a:ln>
                        </pic:spPr>
                      </pic:pic>
                    </a:graphicData>
                  </a:graphic>
                </wp:inline>
              </w:drawing>
            </w:r>
            <w:r w:rsidRPr="00F31DFA">
              <w:rPr>
                <w:rFonts w:asciiTheme="majorHAnsi" w:hAnsiTheme="majorHAnsi" w:cstheme="majorHAnsi"/>
                <w:color w:val="000000"/>
                <w:sz w:val="20"/>
                <w:szCs w:val="20"/>
                <w:shd w:val="clear" w:color="auto" w:fill="FFFFFF"/>
              </w:rPr>
              <w:br/>
            </w:r>
          </w:p>
        </w:tc>
        <w:tc>
          <w:tcPr>
            <w:tcW w:w="3118" w:type="dxa"/>
            <w:shd w:val="clear" w:color="auto" w:fill="auto"/>
          </w:tcPr>
          <w:p w14:paraId="596297F1" w14:textId="55577605" w:rsidR="008B0D71" w:rsidRPr="00F31DFA" w:rsidRDefault="008B0D71" w:rsidP="008B0D71">
            <w:pPr>
              <w:jc w:val="center"/>
              <w:rPr>
                <w:rFonts w:asciiTheme="majorHAnsi" w:hAnsiTheme="majorHAnsi" w:cstheme="majorHAnsi"/>
                <w:color w:val="000000"/>
                <w:sz w:val="20"/>
                <w:szCs w:val="20"/>
                <w:shd w:val="clear" w:color="auto" w:fill="FFFFFF"/>
              </w:rPr>
            </w:pPr>
            <w:r w:rsidRPr="00F31DFA">
              <w:rPr>
                <w:rFonts w:asciiTheme="majorHAnsi" w:hAnsiTheme="majorHAnsi" w:cstheme="majorHAnsi"/>
                <w:color w:val="000000"/>
                <w:sz w:val="20"/>
                <w:szCs w:val="20"/>
                <w:shd w:val="clear" w:color="auto" w:fill="FFFFFF"/>
              </w:rPr>
              <w:br/>
            </w:r>
            <w:r w:rsidRPr="00F31DFA">
              <w:rPr>
                <w:rStyle w:val="wacimagecontainer"/>
                <w:rFonts w:asciiTheme="majorHAnsi" w:hAnsiTheme="majorHAnsi" w:cstheme="majorHAnsi"/>
                <w:noProof/>
                <w:color w:val="000000"/>
                <w:sz w:val="18"/>
                <w:szCs w:val="18"/>
                <w:shd w:val="clear" w:color="auto" w:fill="FFFFFF"/>
              </w:rPr>
              <w:drawing>
                <wp:inline distT="0" distB="0" distL="0" distR="0" wp14:anchorId="17577556" wp14:editId="30E990AF">
                  <wp:extent cx="1387124" cy="614362"/>
                  <wp:effectExtent l="0" t="0" r="3810" b="0"/>
                  <wp:docPr id="11734846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10523" cy="624725"/>
                          </a:xfrm>
                          <a:prstGeom prst="rect">
                            <a:avLst/>
                          </a:prstGeom>
                          <a:noFill/>
                          <a:ln>
                            <a:noFill/>
                          </a:ln>
                        </pic:spPr>
                      </pic:pic>
                    </a:graphicData>
                  </a:graphic>
                </wp:inline>
              </w:drawing>
            </w:r>
          </w:p>
        </w:tc>
        <w:tc>
          <w:tcPr>
            <w:tcW w:w="2977" w:type="dxa"/>
            <w:shd w:val="clear" w:color="auto" w:fill="auto"/>
          </w:tcPr>
          <w:p w14:paraId="366BE0B4" w14:textId="209F59CC" w:rsidR="008B0D71" w:rsidRPr="00F31DFA" w:rsidRDefault="008B0D71" w:rsidP="008B0D71">
            <w:pPr>
              <w:jc w:val="center"/>
              <w:rPr>
                <w:rFonts w:asciiTheme="majorHAnsi" w:hAnsiTheme="majorHAnsi" w:cstheme="majorHAnsi"/>
                <w:color w:val="000000"/>
                <w:sz w:val="20"/>
                <w:szCs w:val="20"/>
                <w:shd w:val="clear" w:color="auto" w:fill="FFFFFF"/>
              </w:rPr>
            </w:pPr>
            <w:r w:rsidRPr="00F31DFA">
              <w:rPr>
                <w:rFonts w:asciiTheme="majorHAnsi" w:hAnsiTheme="majorHAnsi" w:cstheme="majorHAnsi"/>
                <w:color w:val="000000"/>
                <w:sz w:val="20"/>
                <w:szCs w:val="20"/>
                <w:shd w:val="clear" w:color="auto" w:fill="FFFFFF"/>
              </w:rPr>
              <w:br/>
            </w:r>
            <w:r w:rsidRPr="00F31DFA">
              <w:rPr>
                <w:rFonts w:asciiTheme="majorHAnsi" w:hAnsiTheme="majorHAnsi" w:cstheme="majorHAnsi"/>
                <w:i/>
                <w:noProof/>
              </w:rPr>
              <w:drawing>
                <wp:inline distT="0" distB="0" distL="0" distR="0" wp14:anchorId="1C44A381" wp14:editId="10414EC7">
                  <wp:extent cx="1503680" cy="688975"/>
                  <wp:effectExtent l="0" t="0" r="1270" b="0"/>
                  <wp:docPr id="19025219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05651" cy="689878"/>
                          </a:xfrm>
                          <a:prstGeom prst="rect">
                            <a:avLst/>
                          </a:prstGeom>
                          <a:noFill/>
                        </pic:spPr>
                      </pic:pic>
                    </a:graphicData>
                  </a:graphic>
                </wp:inline>
              </w:drawing>
            </w:r>
          </w:p>
        </w:tc>
        <w:tc>
          <w:tcPr>
            <w:tcW w:w="2126" w:type="dxa"/>
            <w:shd w:val="clear" w:color="auto" w:fill="auto"/>
          </w:tcPr>
          <w:p w14:paraId="75E7D17A" w14:textId="724E3CE2" w:rsidR="008B0D71" w:rsidRPr="00F31DFA" w:rsidRDefault="008B0D71" w:rsidP="008B0D71">
            <w:pPr>
              <w:jc w:val="center"/>
              <w:rPr>
                <w:rFonts w:asciiTheme="majorHAnsi" w:hAnsiTheme="majorHAnsi" w:cstheme="majorHAnsi"/>
                <w:b/>
                <w:sz w:val="28"/>
                <w:szCs w:val="28"/>
              </w:rPr>
            </w:pPr>
            <w:r w:rsidRPr="00F31DFA">
              <w:rPr>
                <w:rFonts w:asciiTheme="majorHAnsi" w:hAnsiTheme="majorHAnsi" w:cstheme="majorHAnsi"/>
                <w:b/>
                <w:noProof/>
                <w:sz w:val="28"/>
                <w:szCs w:val="28"/>
              </w:rPr>
              <w:drawing>
                <wp:inline distT="0" distB="0" distL="0" distR="0" wp14:anchorId="1A0F3F71" wp14:editId="2001FEF3">
                  <wp:extent cx="775504" cy="1115011"/>
                  <wp:effectExtent l="0" t="0" r="571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81197" cy="1123196"/>
                          </a:xfrm>
                          <a:prstGeom prst="rect">
                            <a:avLst/>
                          </a:prstGeom>
                          <a:noFill/>
                          <a:ln>
                            <a:noFill/>
                          </a:ln>
                        </pic:spPr>
                      </pic:pic>
                    </a:graphicData>
                  </a:graphic>
                </wp:inline>
              </w:drawing>
            </w:r>
          </w:p>
        </w:tc>
      </w:tr>
    </w:tbl>
    <w:p w14:paraId="428C5B45" w14:textId="69C7B4F1" w:rsidR="00875706" w:rsidRPr="008B0D71" w:rsidRDefault="00B51CAC" w:rsidP="00875706">
      <w:pPr>
        <w:jc w:val="center"/>
        <w:rPr>
          <w:b/>
          <w:lang w:val="fr-FR"/>
        </w:rPr>
      </w:pPr>
      <w:r w:rsidRPr="008B0D71">
        <w:rPr>
          <w:b/>
          <w:lang w:val="fr-FR"/>
        </w:rPr>
        <w:t>Ukraine Joint Programme on CRSV</w:t>
      </w:r>
    </w:p>
    <w:p w14:paraId="1D9642AE" w14:textId="6B6EA178" w:rsidR="00875706" w:rsidRPr="00EC2AD4" w:rsidRDefault="00875706" w:rsidP="00875706">
      <w:pPr>
        <w:jc w:val="center"/>
        <w:rPr>
          <w:b/>
          <w:caps/>
        </w:rPr>
      </w:pPr>
      <w:r w:rsidRPr="00EC2AD4">
        <w:rPr>
          <w:b/>
          <w:caps/>
        </w:rPr>
        <w:t>MPTF OFfice GENERIC programme</w:t>
      </w:r>
      <w:r w:rsidRPr="00EC2AD4">
        <w:rPr>
          <w:rStyle w:val="FootnoteReference"/>
          <w:b/>
          <w:caps/>
        </w:rPr>
        <w:footnoteReference w:id="2"/>
      </w:r>
      <w:r w:rsidRPr="00EC2AD4">
        <w:rPr>
          <w:b/>
          <w:caps/>
        </w:rPr>
        <w:t xml:space="preserve"> NARRATIVE progress report </w:t>
      </w:r>
    </w:p>
    <w:p w14:paraId="2888D42B" w14:textId="210ACC31" w:rsidR="00875706" w:rsidRPr="00EC2AD4" w:rsidRDefault="00875706" w:rsidP="00875706">
      <w:pPr>
        <w:jc w:val="center"/>
        <w:rPr>
          <w:b/>
          <w:caps/>
        </w:rPr>
      </w:pPr>
      <w:r w:rsidRPr="00EC2AD4">
        <w:rPr>
          <w:b/>
          <w:caps/>
        </w:rPr>
        <w:t>REPORTING PERI</w:t>
      </w:r>
      <w:r w:rsidR="00E93034" w:rsidRPr="00EC2AD4">
        <w:rPr>
          <w:b/>
          <w:caps/>
        </w:rPr>
        <w:t xml:space="preserve">OD: 1 january – 31 </w:t>
      </w:r>
      <w:r w:rsidR="00CF27C9">
        <w:rPr>
          <w:b/>
          <w:caps/>
        </w:rPr>
        <w:t>March</w:t>
      </w:r>
      <w:r w:rsidR="00E93034" w:rsidRPr="00EC2AD4">
        <w:rPr>
          <w:b/>
          <w:caps/>
        </w:rPr>
        <w:t xml:space="preserve"> </w:t>
      </w:r>
      <w:r w:rsidR="003977FE" w:rsidRPr="00EC2AD4">
        <w:rPr>
          <w:b/>
          <w:caps/>
        </w:rPr>
        <w:t>20</w:t>
      </w:r>
      <w:r w:rsidR="00377074" w:rsidRPr="00EC2AD4">
        <w:rPr>
          <w:b/>
          <w:caps/>
        </w:rPr>
        <w:t>2</w:t>
      </w:r>
      <w:r w:rsidR="00CF27C9">
        <w:rPr>
          <w:b/>
          <w:caps/>
        </w:rPr>
        <w:t>5</w:t>
      </w:r>
    </w:p>
    <w:p w14:paraId="24404FFD" w14:textId="77777777" w:rsidR="00875706" w:rsidRPr="00EC2AD4" w:rsidRDefault="00875706" w:rsidP="00875706">
      <w:pPr>
        <w:jc w:val="center"/>
        <w:rPr>
          <w:b/>
          <w:caps/>
        </w:rPr>
      </w:pPr>
    </w:p>
    <w:tbl>
      <w:tblPr>
        <w:tblW w:w="10386" w:type="dxa"/>
        <w:tblInd w:w="-72" w:type="dxa"/>
        <w:tblLayout w:type="fixed"/>
        <w:tblLook w:val="01E0" w:firstRow="1" w:lastRow="1" w:firstColumn="1" w:lastColumn="1" w:noHBand="0" w:noVBand="0"/>
      </w:tblPr>
      <w:tblGrid>
        <w:gridCol w:w="2970"/>
        <w:gridCol w:w="2172"/>
        <w:gridCol w:w="258"/>
        <w:gridCol w:w="3002"/>
        <w:gridCol w:w="1984"/>
      </w:tblGrid>
      <w:tr w:rsidR="00875706" w:rsidRPr="00623FD9" w14:paraId="00F38B9F" w14:textId="77777777" w:rsidTr="00C5660F">
        <w:trPr>
          <w:trHeight w:val="206"/>
        </w:trPr>
        <w:tc>
          <w:tcPr>
            <w:tcW w:w="5142" w:type="dxa"/>
            <w:gridSpan w:val="2"/>
            <w:tcBorders>
              <w:top w:val="single" w:sz="4" w:space="0" w:color="auto"/>
              <w:left w:val="single" w:sz="4" w:space="0" w:color="auto"/>
              <w:right w:val="single" w:sz="4" w:space="0" w:color="auto"/>
            </w:tcBorders>
            <w:shd w:val="clear" w:color="auto" w:fill="F3F3F3"/>
            <w:vAlign w:val="center"/>
          </w:tcPr>
          <w:p w14:paraId="524952A2" w14:textId="77777777" w:rsidR="00875706" w:rsidRPr="00EC2AD4" w:rsidRDefault="00875706" w:rsidP="00C5660F">
            <w:pPr>
              <w:pStyle w:val="H1"/>
              <w:jc w:val="center"/>
              <w:rPr>
                <w:rFonts w:cs="Times New Roman"/>
              </w:rPr>
            </w:pPr>
            <w:r w:rsidRPr="00EC2AD4">
              <w:rPr>
                <w:rFonts w:cs="Times New Roman"/>
              </w:rPr>
              <w:t>Programme Title &amp; Project Number</w:t>
            </w:r>
          </w:p>
        </w:tc>
        <w:tc>
          <w:tcPr>
            <w:tcW w:w="258" w:type="dxa"/>
            <w:vMerge w:val="restart"/>
            <w:tcBorders>
              <w:left w:val="single" w:sz="4" w:space="0" w:color="auto"/>
              <w:right w:val="single" w:sz="4" w:space="0" w:color="auto"/>
            </w:tcBorders>
            <w:vAlign w:val="center"/>
          </w:tcPr>
          <w:p w14:paraId="61F3F3C1" w14:textId="77777777" w:rsidR="00875706" w:rsidRPr="00EC2AD4" w:rsidRDefault="00875706" w:rsidP="00C5660F">
            <w:pPr>
              <w:jc w:val="center"/>
            </w:pPr>
          </w:p>
        </w:tc>
        <w:tc>
          <w:tcPr>
            <w:tcW w:w="4986" w:type="dxa"/>
            <w:gridSpan w:val="2"/>
            <w:tcBorders>
              <w:top w:val="single" w:sz="4" w:space="0" w:color="auto"/>
              <w:left w:val="single" w:sz="4" w:space="0" w:color="auto"/>
              <w:right w:val="single" w:sz="4" w:space="0" w:color="auto"/>
            </w:tcBorders>
            <w:shd w:val="clear" w:color="auto" w:fill="F3F3F3"/>
            <w:vAlign w:val="center"/>
          </w:tcPr>
          <w:p w14:paraId="66DB2A52" w14:textId="77777777" w:rsidR="00875706" w:rsidRPr="00EC2AD4" w:rsidRDefault="00875706" w:rsidP="00C5660F">
            <w:pPr>
              <w:pStyle w:val="H1"/>
              <w:jc w:val="center"/>
              <w:rPr>
                <w:rFonts w:cs="Times New Roman"/>
              </w:rPr>
            </w:pPr>
            <w:r w:rsidRPr="00EC2AD4">
              <w:rPr>
                <w:rFonts w:cs="Times New Roman"/>
              </w:rPr>
              <w:t>Country, Locality(s), Priority Area(s) / Strategic Results</w:t>
            </w:r>
            <w:r w:rsidRPr="00EC2AD4">
              <w:rPr>
                <w:rStyle w:val="FootnoteReference"/>
                <w:rFonts w:cs="Times New Roman"/>
              </w:rPr>
              <w:footnoteReference w:id="3"/>
            </w:r>
          </w:p>
        </w:tc>
      </w:tr>
      <w:tr w:rsidR="00875706" w:rsidRPr="00623FD9" w14:paraId="207F7816" w14:textId="77777777" w:rsidTr="00C5660F">
        <w:trPr>
          <w:trHeight w:val="300"/>
        </w:trPr>
        <w:tc>
          <w:tcPr>
            <w:tcW w:w="5142" w:type="dxa"/>
            <w:gridSpan w:val="2"/>
            <w:vMerge w:val="restart"/>
            <w:tcBorders>
              <w:left w:val="single" w:sz="4" w:space="0" w:color="auto"/>
              <w:right w:val="single" w:sz="4" w:space="0" w:color="auto"/>
            </w:tcBorders>
          </w:tcPr>
          <w:p w14:paraId="1A400198" w14:textId="03C93073" w:rsidR="00875706" w:rsidRPr="00EC2AD4" w:rsidRDefault="00875706" w:rsidP="003B3FA8">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Programme Title:</w:t>
            </w:r>
            <w:r w:rsidR="004F1ED1" w:rsidRPr="00EC2AD4">
              <w:rPr>
                <w:rFonts w:ascii="Times New Roman" w:hAnsi="Times New Roman" w:cs="Times New Roman"/>
                <w:color w:val="000000"/>
                <w:shd w:val="clear" w:color="auto" w:fill="FFFFFF"/>
              </w:rPr>
              <w:t xml:space="preserve"> </w:t>
            </w:r>
            <w:r w:rsidR="004F1ED1" w:rsidRPr="00EC2AD4">
              <w:rPr>
                <w:rFonts w:ascii="Times New Roman" w:hAnsi="Times New Roman" w:cs="Times New Roman"/>
                <w:snapToGrid w:val="0"/>
                <w:szCs w:val="28"/>
              </w:rPr>
              <w:t>Ukraine Joint Programme on CRSV</w:t>
            </w:r>
          </w:p>
          <w:p w14:paraId="2489EBDA" w14:textId="77777777" w:rsidR="00875706" w:rsidRPr="00EC2AD4" w:rsidRDefault="00875706" w:rsidP="003B3FA8">
            <w:pPr>
              <w:pStyle w:val="BodyText"/>
              <w:numPr>
                <w:ilvl w:val="0"/>
                <w:numId w:val="4"/>
              </w:numPr>
              <w:spacing w:before="60" w:after="60"/>
              <w:ind w:left="342"/>
              <w:jc w:val="both"/>
              <w:rPr>
                <w:rFonts w:ascii="Times New Roman" w:hAnsi="Times New Roman" w:cs="Times New Roman"/>
                <w:i/>
                <w:snapToGrid w:val="0"/>
                <w:sz w:val="18"/>
                <w:szCs w:val="18"/>
              </w:rPr>
            </w:pPr>
            <w:r w:rsidRPr="00EC2AD4">
              <w:rPr>
                <w:rFonts w:ascii="Times New Roman" w:hAnsi="Times New Roman" w:cs="Times New Roman"/>
                <w:snapToGrid w:val="0"/>
                <w:szCs w:val="28"/>
              </w:rPr>
              <w:t xml:space="preserve">Programme Number </w:t>
            </w:r>
            <w:r w:rsidRPr="00EC2AD4">
              <w:rPr>
                <w:rFonts w:ascii="Times New Roman" w:hAnsi="Times New Roman" w:cs="Times New Roman"/>
                <w:i/>
                <w:snapToGrid w:val="0"/>
                <w:sz w:val="18"/>
                <w:szCs w:val="18"/>
              </w:rPr>
              <w:t xml:space="preserve">(if applicable)  </w:t>
            </w:r>
          </w:p>
          <w:p w14:paraId="29ECDDE8" w14:textId="65DDAC85" w:rsidR="00875706" w:rsidRPr="00EC2AD4" w:rsidRDefault="00875706" w:rsidP="003B3FA8">
            <w:pPr>
              <w:pStyle w:val="BodyText"/>
              <w:numPr>
                <w:ilvl w:val="0"/>
                <w:numId w:val="4"/>
              </w:numPr>
              <w:spacing w:before="60" w:after="60"/>
              <w:ind w:left="342"/>
              <w:jc w:val="both"/>
              <w:rPr>
                <w:rFonts w:ascii="Times New Roman" w:hAnsi="Times New Roman" w:cs="Times New Roman"/>
                <w:i/>
              </w:rPr>
            </w:pPr>
            <w:r w:rsidRPr="00EC2AD4">
              <w:rPr>
                <w:rFonts w:ascii="Times New Roman" w:hAnsi="Times New Roman" w:cs="Times New Roman"/>
                <w:snapToGrid w:val="0"/>
                <w:szCs w:val="28"/>
              </w:rPr>
              <w:t>MPTF Office Project Reference Number:</w:t>
            </w:r>
            <w:r w:rsidRPr="00EC2AD4">
              <w:rPr>
                <w:rStyle w:val="FootnoteReference"/>
                <w:rFonts w:ascii="Times New Roman" w:hAnsi="Times New Roman" w:cs="Times New Roman"/>
                <w:snapToGrid w:val="0"/>
                <w:szCs w:val="28"/>
              </w:rPr>
              <w:footnoteReference w:id="4"/>
            </w:r>
            <w:r w:rsidRPr="00EC2AD4">
              <w:rPr>
                <w:rFonts w:ascii="Times New Roman" w:hAnsi="Times New Roman" w:cs="Times New Roman"/>
                <w:i/>
              </w:rPr>
              <w:t xml:space="preserve"> </w:t>
            </w:r>
            <w:r w:rsidR="00DA0E32" w:rsidRPr="00EC2AD4">
              <w:rPr>
                <w:rFonts w:ascii="Times New Roman" w:hAnsi="Times New Roman" w:cs="Times New Roman"/>
              </w:rPr>
              <w:t>00140541</w:t>
            </w:r>
          </w:p>
          <w:p w14:paraId="5A29E20C" w14:textId="3C9D4B3A" w:rsidR="00437D9D" w:rsidRPr="00EC2AD4" w:rsidRDefault="00437D9D" w:rsidP="00437D9D">
            <w:pPr>
              <w:pStyle w:val="BodyText"/>
              <w:spacing w:before="60" w:after="60"/>
              <w:ind w:left="342"/>
              <w:jc w:val="both"/>
              <w:rPr>
                <w:rFonts w:ascii="Times New Roman" w:hAnsi="Times New Roman" w:cs="Times New Roman"/>
                <w:i/>
              </w:rPr>
            </w:pPr>
          </w:p>
        </w:tc>
        <w:tc>
          <w:tcPr>
            <w:tcW w:w="258" w:type="dxa"/>
            <w:vMerge/>
            <w:tcBorders>
              <w:left w:val="single" w:sz="4" w:space="0" w:color="auto"/>
              <w:right w:val="single" w:sz="4" w:space="0" w:color="auto"/>
            </w:tcBorders>
          </w:tcPr>
          <w:p w14:paraId="13D1D25F" w14:textId="77777777" w:rsidR="00875706" w:rsidRPr="00EC2AD4" w:rsidRDefault="00875706" w:rsidP="00C5660F">
            <w:pPr>
              <w:pStyle w:val="BodyText"/>
              <w:rPr>
                <w:rFonts w:ascii="Times New Roman" w:hAnsi="Times New Roman" w:cs="Times New Roman"/>
              </w:rPr>
            </w:pPr>
          </w:p>
        </w:tc>
        <w:tc>
          <w:tcPr>
            <w:tcW w:w="4986" w:type="dxa"/>
            <w:gridSpan w:val="2"/>
            <w:tcBorders>
              <w:left w:val="single" w:sz="4" w:space="0" w:color="auto"/>
              <w:bottom w:val="single" w:sz="4" w:space="0" w:color="auto"/>
              <w:right w:val="single" w:sz="4" w:space="0" w:color="auto"/>
            </w:tcBorders>
          </w:tcPr>
          <w:p w14:paraId="0E1D98E6" w14:textId="115267C5" w:rsidR="00875706" w:rsidRPr="00EC2AD4" w:rsidRDefault="00875706" w:rsidP="00C5660F">
            <w:pPr>
              <w:pStyle w:val="BodyText"/>
              <w:rPr>
                <w:rFonts w:ascii="Times New Roman" w:hAnsi="Times New Roman" w:cs="Times New Roman"/>
                <w:i/>
                <w:snapToGrid w:val="0"/>
              </w:rPr>
            </w:pPr>
            <w:r w:rsidRPr="00EC2AD4">
              <w:rPr>
                <w:rFonts w:ascii="Times New Roman" w:hAnsi="Times New Roman" w:cs="Times New Roman"/>
                <w:i/>
                <w:snapToGrid w:val="0"/>
              </w:rPr>
              <w:t>Country/Region</w:t>
            </w:r>
            <w:r w:rsidR="004F1F1B" w:rsidRPr="00EC2AD4">
              <w:rPr>
                <w:rFonts w:ascii="Times New Roman" w:hAnsi="Times New Roman" w:cs="Times New Roman"/>
                <w:i/>
                <w:snapToGrid w:val="0"/>
              </w:rPr>
              <w:t xml:space="preserve"> Ukraine</w:t>
            </w:r>
          </w:p>
        </w:tc>
      </w:tr>
      <w:tr w:rsidR="00875706" w:rsidRPr="00623FD9" w14:paraId="54B8C6FE" w14:textId="77777777" w:rsidTr="00C5660F">
        <w:trPr>
          <w:trHeight w:val="426"/>
        </w:trPr>
        <w:tc>
          <w:tcPr>
            <w:tcW w:w="5142" w:type="dxa"/>
            <w:gridSpan w:val="2"/>
            <w:vMerge/>
            <w:tcBorders>
              <w:left w:val="single" w:sz="4" w:space="0" w:color="auto"/>
              <w:bottom w:val="single" w:sz="4" w:space="0" w:color="auto"/>
              <w:right w:val="single" w:sz="4" w:space="0" w:color="auto"/>
            </w:tcBorders>
          </w:tcPr>
          <w:p w14:paraId="552EB73D" w14:textId="77777777" w:rsidR="00875706" w:rsidRPr="00EC2AD4" w:rsidRDefault="00875706" w:rsidP="003B3FA8">
            <w:pPr>
              <w:pStyle w:val="BodyText"/>
              <w:numPr>
                <w:ilvl w:val="0"/>
                <w:numId w:val="4"/>
              </w:numPr>
              <w:spacing w:before="60" w:after="60"/>
              <w:ind w:left="342"/>
              <w:jc w:val="both"/>
              <w:rPr>
                <w:rFonts w:ascii="Times New Roman" w:hAnsi="Times New Roman" w:cs="Times New Roman"/>
                <w:snapToGrid w:val="0"/>
                <w:szCs w:val="28"/>
              </w:rPr>
            </w:pPr>
          </w:p>
        </w:tc>
        <w:tc>
          <w:tcPr>
            <w:tcW w:w="258" w:type="dxa"/>
            <w:vMerge/>
            <w:tcBorders>
              <w:left w:val="single" w:sz="4" w:space="0" w:color="auto"/>
              <w:right w:val="single" w:sz="4" w:space="0" w:color="auto"/>
            </w:tcBorders>
          </w:tcPr>
          <w:p w14:paraId="7C38716E" w14:textId="77777777" w:rsidR="00875706" w:rsidRPr="00EC2AD4" w:rsidRDefault="00875706" w:rsidP="00C5660F">
            <w:pPr>
              <w:pStyle w:val="BodyText"/>
              <w:rPr>
                <w:rFonts w:ascii="Times New Roman" w:hAnsi="Times New Roman" w:cs="Times New Roman"/>
              </w:rPr>
            </w:pPr>
          </w:p>
        </w:tc>
        <w:tc>
          <w:tcPr>
            <w:tcW w:w="4986" w:type="dxa"/>
            <w:gridSpan w:val="2"/>
            <w:tcBorders>
              <w:top w:val="single" w:sz="4" w:space="0" w:color="auto"/>
              <w:left w:val="single" w:sz="4" w:space="0" w:color="auto"/>
              <w:bottom w:val="single" w:sz="4" w:space="0" w:color="auto"/>
              <w:right w:val="single" w:sz="4" w:space="0" w:color="auto"/>
            </w:tcBorders>
          </w:tcPr>
          <w:p w14:paraId="1F623C66" w14:textId="77777777" w:rsidR="00875706" w:rsidRPr="00EC2AD4" w:rsidRDefault="00875706" w:rsidP="00C5660F">
            <w:pPr>
              <w:pStyle w:val="BodyText"/>
              <w:rPr>
                <w:rFonts w:ascii="Times New Roman" w:hAnsi="Times New Roman" w:cs="Times New Roman"/>
                <w:i/>
                <w:snapToGrid w:val="0"/>
              </w:rPr>
            </w:pPr>
            <w:r w:rsidRPr="00EC2AD4">
              <w:rPr>
                <w:rFonts w:ascii="Times New Roman" w:hAnsi="Times New Roman" w:cs="Times New Roman"/>
                <w:i/>
                <w:snapToGrid w:val="0"/>
              </w:rPr>
              <w:t>Priority area/ strategic results</w:t>
            </w:r>
            <w:r w:rsidR="00351CA1" w:rsidRPr="00EC2AD4">
              <w:rPr>
                <w:rFonts w:ascii="Times New Roman" w:hAnsi="Times New Roman" w:cs="Times New Roman"/>
                <w:i/>
                <w:snapToGrid w:val="0"/>
              </w:rPr>
              <w:t>:</w:t>
            </w:r>
          </w:p>
          <w:p w14:paraId="280038EA" w14:textId="77777777" w:rsidR="00351CA1" w:rsidRPr="00EC2AD4" w:rsidRDefault="00351CA1" w:rsidP="00C5660F">
            <w:pPr>
              <w:pStyle w:val="BodyText"/>
              <w:rPr>
                <w:rFonts w:ascii="Times New Roman" w:hAnsi="Times New Roman" w:cs="Times New Roman"/>
                <w:snapToGrid w:val="0"/>
              </w:rPr>
            </w:pPr>
            <w:r w:rsidRPr="00EC2AD4">
              <w:rPr>
                <w:rFonts w:ascii="Times New Roman" w:hAnsi="Times New Roman" w:cs="Times New Roman"/>
                <w:snapToGrid w:val="0"/>
              </w:rPr>
              <w:t>Outcomes(s): United Nations in Ukraine - Transitional Framework (September 2022-December 2023):</w:t>
            </w:r>
          </w:p>
          <w:p w14:paraId="4258D5DA" w14:textId="77777777" w:rsidR="00EF1E3B" w:rsidRPr="00EC2AD4" w:rsidRDefault="006F2C80" w:rsidP="00C5660F">
            <w:pPr>
              <w:pStyle w:val="BodyText"/>
              <w:rPr>
                <w:rFonts w:ascii="Times New Roman" w:hAnsi="Times New Roman" w:cs="Times New Roman"/>
                <w:snapToGrid w:val="0"/>
              </w:rPr>
            </w:pPr>
            <w:r w:rsidRPr="00EC2AD4">
              <w:rPr>
                <w:rFonts w:ascii="Times New Roman" w:hAnsi="Times New Roman" w:cs="Times New Roman"/>
                <w:snapToGrid w:val="0"/>
              </w:rPr>
              <w:t xml:space="preserve">Strategic Priority 2.1: National capacities are strengthened and use data for efficient crisis response and recovery planning </w:t>
            </w:r>
          </w:p>
          <w:p w14:paraId="1C6473BC" w14:textId="5CFF1F18" w:rsidR="00351CA1" w:rsidRPr="00EC2AD4" w:rsidRDefault="006F2C80" w:rsidP="00C5660F">
            <w:pPr>
              <w:pStyle w:val="BodyText"/>
              <w:rPr>
                <w:rFonts w:ascii="Times New Roman" w:hAnsi="Times New Roman" w:cs="Times New Roman"/>
                <w:snapToGrid w:val="0"/>
              </w:rPr>
            </w:pPr>
            <w:r w:rsidRPr="00EC2AD4">
              <w:rPr>
                <w:rFonts w:ascii="Times New Roman" w:hAnsi="Times New Roman" w:cs="Times New Roman"/>
                <w:snapToGrid w:val="0"/>
              </w:rPr>
              <w:t>Strategic Priority 3.1: Early recovery interventions are effective in increasing inclusive human development, promoting a sustainable green economy, and building a resilient society</w:t>
            </w:r>
          </w:p>
        </w:tc>
      </w:tr>
      <w:tr w:rsidR="00875706" w:rsidRPr="00623FD9" w14:paraId="0417E105" w14:textId="77777777" w:rsidTr="00C5660F">
        <w:trPr>
          <w:trHeight w:val="206"/>
        </w:trPr>
        <w:tc>
          <w:tcPr>
            <w:tcW w:w="5142" w:type="dxa"/>
            <w:gridSpan w:val="2"/>
            <w:tcBorders>
              <w:top w:val="single" w:sz="4" w:space="0" w:color="auto"/>
              <w:left w:val="single" w:sz="4" w:space="0" w:color="auto"/>
              <w:right w:val="single" w:sz="4" w:space="0" w:color="auto"/>
            </w:tcBorders>
            <w:shd w:val="clear" w:color="auto" w:fill="F3F3F3"/>
            <w:vAlign w:val="center"/>
          </w:tcPr>
          <w:p w14:paraId="4FB6D3FE" w14:textId="77777777" w:rsidR="00875706" w:rsidRPr="00EC2AD4" w:rsidRDefault="00875706" w:rsidP="00C5660F">
            <w:pPr>
              <w:pStyle w:val="H1"/>
              <w:jc w:val="center"/>
              <w:rPr>
                <w:rFonts w:cs="Times New Roman"/>
              </w:rPr>
            </w:pPr>
            <w:r w:rsidRPr="00EC2AD4">
              <w:rPr>
                <w:rFonts w:cs="Times New Roman"/>
              </w:rPr>
              <w:t>Participating Organization(s)</w:t>
            </w:r>
          </w:p>
        </w:tc>
        <w:tc>
          <w:tcPr>
            <w:tcW w:w="258" w:type="dxa"/>
            <w:vMerge w:val="restart"/>
            <w:tcBorders>
              <w:left w:val="single" w:sz="4" w:space="0" w:color="auto"/>
              <w:right w:val="single" w:sz="4" w:space="0" w:color="auto"/>
            </w:tcBorders>
            <w:vAlign w:val="center"/>
          </w:tcPr>
          <w:p w14:paraId="33EF8952" w14:textId="77777777" w:rsidR="00875706" w:rsidRPr="00EC2AD4" w:rsidRDefault="00875706" w:rsidP="00C5660F">
            <w:pPr>
              <w:jc w:val="center"/>
            </w:pPr>
          </w:p>
        </w:tc>
        <w:tc>
          <w:tcPr>
            <w:tcW w:w="4986" w:type="dxa"/>
            <w:gridSpan w:val="2"/>
            <w:tcBorders>
              <w:top w:val="single" w:sz="4" w:space="0" w:color="auto"/>
              <w:left w:val="single" w:sz="4" w:space="0" w:color="auto"/>
              <w:right w:val="single" w:sz="4" w:space="0" w:color="auto"/>
            </w:tcBorders>
            <w:shd w:val="clear" w:color="auto" w:fill="F3F3F3"/>
            <w:vAlign w:val="center"/>
          </w:tcPr>
          <w:p w14:paraId="0773E4A9" w14:textId="77777777" w:rsidR="00875706" w:rsidRPr="00EC2AD4" w:rsidRDefault="00875706" w:rsidP="00C5660F">
            <w:pPr>
              <w:pStyle w:val="H1"/>
              <w:jc w:val="center"/>
              <w:rPr>
                <w:rFonts w:cs="Times New Roman"/>
                <w:sz w:val="20"/>
              </w:rPr>
            </w:pPr>
            <w:r w:rsidRPr="00EC2AD4">
              <w:rPr>
                <w:rFonts w:cs="Times New Roman"/>
              </w:rPr>
              <w:t>Implementing Partners</w:t>
            </w:r>
          </w:p>
        </w:tc>
      </w:tr>
      <w:tr w:rsidR="00875706" w:rsidRPr="00623FD9" w14:paraId="4A80048F" w14:textId="77777777" w:rsidTr="00C5660F">
        <w:trPr>
          <w:trHeight w:val="495"/>
        </w:trPr>
        <w:tc>
          <w:tcPr>
            <w:tcW w:w="5142" w:type="dxa"/>
            <w:gridSpan w:val="2"/>
            <w:tcBorders>
              <w:left w:val="single" w:sz="4" w:space="0" w:color="auto"/>
              <w:bottom w:val="single" w:sz="4" w:space="0" w:color="auto"/>
              <w:right w:val="single" w:sz="4" w:space="0" w:color="auto"/>
            </w:tcBorders>
          </w:tcPr>
          <w:p w14:paraId="2C794C8C" w14:textId="77777777" w:rsidR="00EF1E3B" w:rsidRPr="00EC2AD4" w:rsidRDefault="00EF1E3B" w:rsidP="00EF1E3B">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Office of the Special Representative of the Secretary General on Sexual Violence in Conflict (OSRSG-SVC) </w:t>
            </w:r>
          </w:p>
          <w:p w14:paraId="7B2B13A3" w14:textId="77777777" w:rsidR="0000774E" w:rsidRPr="00EC2AD4" w:rsidRDefault="0000774E" w:rsidP="00EF1E3B">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 xml:space="preserve">United Nations Development Programme (UNDP) in Ukraine </w:t>
            </w:r>
          </w:p>
          <w:p w14:paraId="4446338C" w14:textId="1C6F76BE" w:rsidR="00CA202E" w:rsidRPr="00EC2AD4" w:rsidRDefault="00CA202E" w:rsidP="00EF1E3B">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 xml:space="preserve">United Nations Entity for Gender Equality and the Empowerment of Women (UN Women) in Ukraine  </w:t>
            </w:r>
          </w:p>
          <w:p w14:paraId="75E16A94" w14:textId="735A1AAD" w:rsidR="00875706" w:rsidRPr="00EC2AD4" w:rsidRDefault="00CA202E" w:rsidP="0000774E">
            <w:pPr>
              <w:pStyle w:val="BodyText"/>
              <w:numPr>
                <w:ilvl w:val="0"/>
                <w:numId w:val="4"/>
              </w:numPr>
              <w:spacing w:before="60" w:after="60"/>
              <w:ind w:left="342"/>
              <w:jc w:val="both"/>
              <w:rPr>
                <w:rFonts w:ascii="Times New Roman" w:hAnsi="Times New Roman" w:cs="Times New Roman"/>
                <w:snapToGrid w:val="0"/>
                <w:szCs w:val="28"/>
              </w:rPr>
            </w:pPr>
            <w:r w:rsidRPr="00EC2AD4">
              <w:rPr>
                <w:rFonts w:ascii="Times New Roman" w:hAnsi="Times New Roman" w:cs="Times New Roman"/>
                <w:snapToGrid w:val="0"/>
                <w:szCs w:val="28"/>
              </w:rPr>
              <w:t>United Nations Population Fund (UNFPA) in Ukraine </w:t>
            </w:r>
          </w:p>
        </w:tc>
        <w:tc>
          <w:tcPr>
            <w:tcW w:w="258" w:type="dxa"/>
            <w:vMerge/>
            <w:tcBorders>
              <w:left w:val="single" w:sz="4" w:space="0" w:color="auto"/>
              <w:right w:val="single" w:sz="4" w:space="0" w:color="auto"/>
            </w:tcBorders>
          </w:tcPr>
          <w:p w14:paraId="63C2B403" w14:textId="77777777" w:rsidR="00875706" w:rsidRPr="00EC2AD4" w:rsidRDefault="00875706" w:rsidP="00C5660F">
            <w:pPr>
              <w:pStyle w:val="BodyText"/>
              <w:rPr>
                <w:rFonts w:ascii="Times New Roman" w:hAnsi="Times New Roman" w:cs="Times New Roman"/>
              </w:rPr>
            </w:pPr>
          </w:p>
        </w:tc>
        <w:tc>
          <w:tcPr>
            <w:tcW w:w="4986" w:type="dxa"/>
            <w:gridSpan w:val="2"/>
            <w:tcBorders>
              <w:left w:val="single" w:sz="4" w:space="0" w:color="auto"/>
              <w:bottom w:val="single" w:sz="4" w:space="0" w:color="auto"/>
              <w:right w:val="single" w:sz="4" w:space="0" w:color="auto"/>
            </w:tcBorders>
          </w:tcPr>
          <w:p w14:paraId="66F567CF" w14:textId="77777777" w:rsidR="00076F1E" w:rsidRPr="00EC2AD4" w:rsidRDefault="00076F1E"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 xml:space="preserve">Office of the United Nations High Commissioner for Human Rights (OHCHR) in Ukraine </w:t>
            </w:r>
          </w:p>
          <w:p w14:paraId="6F9C6B9B" w14:textId="53166730" w:rsidR="00076F1E" w:rsidRPr="00EC2AD4" w:rsidRDefault="00076F1E"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 xml:space="preserve">Office of the Deputy Prime Minister for European and Euro-Atlantic Integration (DPM/EEAI) </w:t>
            </w:r>
          </w:p>
          <w:p w14:paraId="5ED8F95D" w14:textId="40025E41" w:rsidR="00076F1E" w:rsidRPr="008B0D71" w:rsidRDefault="00076F1E"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Office</w:t>
            </w:r>
            <w:r w:rsidR="00593835" w:rsidRPr="00EC2AD4">
              <w:rPr>
                <w:rFonts w:ascii="Times New Roman" w:hAnsi="Times New Roman" w:cs="Times New Roman"/>
                <w:snapToGrid w:val="0"/>
                <w:color w:val="000000"/>
                <w:szCs w:val="28"/>
              </w:rPr>
              <w:t xml:space="preserve"> (Apparatus)</w:t>
            </w:r>
            <w:r w:rsidRPr="00EC2AD4">
              <w:rPr>
                <w:rFonts w:ascii="Times New Roman" w:hAnsi="Times New Roman" w:cs="Times New Roman"/>
                <w:snapToGrid w:val="0"/>
                <w:color w:val="000000"/>
                <w:szCs w:val="28"/>
              </w:rPr>
              <w:t xml:space="preserve"> of the Government Commissioner for Gender Equality Policy </w:t>
            </w:r>
            <w:r w:rsidR="00593835" w:rsidRPr="00EC2AD4">
              <w:rPr>
                <w:rFonts w:ascii="Times New Roman" w:hAnsi="Times New Roman" w:cs="Times New Roman"/>
                <w:snapToGrid w:val="0"/>
                <w:color w:val="000000"/>
                <w:szCs w:val="28"/>
              </w:rPr>
              <w:t>(GC/GEP)</w:t>
            </w:r>
          </w:p>
          <w:p w14:paraId="23115936" w14:textId="5AC514CE" w:rsidR="008B0D71" w:rsidRPr="00EC2AD4" w:rsidRDefault="008B0D71" w:rsidP="00076F1E">
            <w:pPr>
              <w:pStyle w:val="BodyText"/>
              <w:numPr>
                <w:ilvl w:val="0"/>
                <w:numId w:val="5"/>
              </w:numPr>
              <w:spacing w:before="60" w:after="60"/>
              <w:jc w:val="both"/>
              <w:rPr>
                <w:rFonts w:ascii="Times New Roman" w:hAnsi="Times New Roman" w:cs="Times New Roman"/>
                <w:snapToGrid w:val="0"/>
                <w:color w:val="000000"/>
                <w:szCs w:val="28"/>
              </w:rPr>
            </w:pPr>
            <w:r>
              <w:rPr>
                <w:rFonts w:ascii="Times New Roman" w:hAnsi="Times New Roman" w:cs="Times New Roman"/>
                <w:snapToGrid w:val="0"/>
                <w:color w:val="000000"/>
                <w:szCs w:val="28"/>
              </w:rPr>
              <w:t>Office of the Ombudsperson (OOP)</w:t>
            </w:r>
          </w:p>
          <w:p w14:paraId="7A36000B" w14:textId="77777777" w:rsidR="009A4435" w:rsidRPr="00EC2AD4" w:rsidRDefault="009A4435" w:rsidP="009A4435">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 xml:space="preserve">Ministry of Social Policy (MSP) </w:t>
            </w:r>
          </w:p>
          <w:p w14:paraId="6C59E8B3" w14:textId="77777777" w:rsidR="009A4435" w:rsidRPr="00EC2AD4" w:rsidRDefault="009A4435"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 xml:space="preserve">National Social Service of Ukraine (NSSU) </w:t>
            </w:r>
          </w:p>
          <w:p w14:paraId="44E35FE4" w14:textId="7B183FF1" w:rsidR="00076F1E" w:rsidRPr="00EC2AD4" w:rsidRDefault="00076F1E" w:rsidP="00076F1E">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Ministry of Internal Affairs (MIA)</w:t>
            </w:r>
          </w:p>
          <w:p w14:paraId="3F80C7DB" w14:textId="676CA27C" w:rsidR="00875706" w:rsidRPr="00EC2AD4" w:rsidRDefault="009A4435" w:rsidP="009A4435">
            <w:pPr>
              <w:pStyle w:val="BodyText"/>
              <w:numPr>
                <w:ilvl w:val="0"/>
                <w:numId w:val="5"/>
              </w:numPr>
              <w:spacing w:before="60" w:after="60"/>
              <w:jc w:val="both"/>
              <w:rPr>
                <w:rFonts w:ascii="Times New Roman" w:hAnsi="Times New Roman" w:cs="Times New Roman"/>
                <w:snapToGrid w:val="0"/>
                <w:color w:val="000000"/>
                <w:szCs w:val="28"/>
              </w:rPr>
            </w:pPr>
            <w:r w:rsidRPr="00EC2AD4">
              <w:rPr>
                <w:rFonts w:ascii="Times New Roman" w:hAnsi="Times New Roman" w:cs="Times New Roman"/>
                <w:snapToGrid w:val="0"/>
                <w:color w:val="000000"/>
                <w:szCs w:val="28"/>
              </w:rPr>
              <w:t>National Police of Ukraine (NPU)</w:t>
            </w:r>
          </w:p>
        </w:tc>
      </w:tr>
      <w:tr w:rsidR="00875706" w:rsidRPr="00623FD9" w14:paraId="636E82B6"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0"/>
        </w:trPr>
        <w:tc>
          <w:tcPr>
            <w:tcW w:w="5142" w:type="dxa"/>
            <w:gridSpan w:val="2"/>
            <w:tcBorders>
              <w:top w:val="single" w:sz="4" w:space="0" w:color="auto"/>
              <w:left w:val="single" w:sz="4" w:space="0" w:color="auto"/>
              <w:bottom w:val="nil"/>
              <w:right w:val="single" w:sz="4" w:space="0" w:color="auto"/>
            </w:tcBorders>
            <w:shd w:val="clear" w:color="auto" w:fill="F2F2F2"/>
            <w:vAlign w:val="center"/>
          </w:tcPr>
          <w:p w14:paraId="2C3BC049" w14:textId="77777777" w:rsidR="00875706" w:rsidRPr="00EC2AD4" w:rsidRDefault="00875706" w:rsidP="00C5660F">
            <w:pPr>
              <w:pStyle w:val="H1"/>
              <w:jc w:val="center"/>
              <w:rPr>
                <w:rFonts w:cs="Times New Roman"/>
              </w:rPr>
            </w:pPr>
            <w:r w:rsidRPr="00EC2AD4">
              <w:rPr>
                <w:rFonts w:cs="Times New Roman"/>
              </w:rPr>
              <w:t>Programme/Project Cost (US$)</w:t>
            </w:r>
          </w:p>
        </w:tc>
        <w:tc>
          <w:tcPr>
            <w:tcW w:w="258" w:type="dxa"/>
            <w:tcBorders>
              <w:top w:val="nil"/>
              <w:left w:val="single" w:sz="4" w:space="0" w:color="auto"/>
              <w:bottom w:val="nil"/>
              <w:right w:val="single" w:sz="4" w:space="0" w:color="auto"/>
            </w:tcBorders>
            <w:shd w:val="clear" w:color="auto" w:fill="auto"/>
            <w:vAlign w:val="center"/>
          </w:tcPr>
          <w:p w14:paraId="0B4C7E4C" w14:textId="77777777" w:rsidR="00875706" w:rsidRPr="00EC2AD4" w:rsidRDefault="00875706" w:rsidP="00C5660F">
            <w:pPr>
              <w:pStyle w:val="H1"/>
              <w:jc w:val="center"/>
              <w:rPr>
                <w:rFonts w:cs="Times New Roman"/>
              </w:rPr>
            </w:pPr>
          </w:p>
        </w:tc>
        <w:tc>
          <w:tcPr>
            <w:tcW w:w="4986" w:type="dxa"/>
            <w:gridSpan w:val="2"/>
            <w:tcBorders>
              <w:top w:val="single" w:sz="4" w:space="0" w:color="auto"/>
              <w:left w:val="single" w:sz="4" w:space="0" w:color="auto"/>
              <w:bottom w:val="nil"/>
              <w:right w:val="single" w:sz="4" w:space="0" w:color="auto"/>
            </w:tcBorders>
            <w:shd w:val="clear" w:color="auto" w:fill="F2F2F2"/>
            <w:vAlign w:val="center"/>
          </w:tcPr>
          <w:p w14:paraId="1095F1EB" w14:textId="77777777" w:rsidR="00875706" w:rsidRPr="00EC2AD4" w:rsidRDefault="00875706" w:rsidP="00C5660F">
            <w:pPr>
              <w:pStyle w:val="H1"/>
              <w:jc w:val="center"/>
              <w:rPr>
                <w:rFonts w:cs="Times New Roman"/>
              </w:rPr>
            </w:pPr>
            <w:r w:rsidRPr="00EC2AD4">
              <w:rPr>
                <w:rFonts w:cs="Times New Roman"/>
              </w:rPr>
              <w:t>Programme Duration</w:t>
            </w:r>
          </w:p>
        </w:tc>
      </w:tr>
      <w:tr w:rsidR="00875706" w:rsidRPr="00623FD9" w14:paraId="69B26494"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5"/>
        </w:trPr>
        <w:tc>
          <w:tcPr>
            <w:tcW w:w="2970" w:type="dxa"/>
            <w:tcBorders>
              <w:top w:val="nil"/>
              <w:left w:val="single" w:sz="4" w:space="0" w:color="auto"/>
              <w:bottom w:val="nil"/>
              <w:right w:val="nil"/>
            </w:tcBorders>
            <w:shd w:val="clear" w:color="auto" w:fill="auto"/>
            <w:vAlign w:val="center"/>
          </w:tcPr>
          <w:p w14:paraId="21995EC1" w14:textId="77777777" w:rsidR="00875706" w:rsidRPr="00EC2AD4" w:rsidRDefault="00875706" w:rsidP="00C5660F">
            <w:pPr>
              <w:pStyle w:val="H2"/>
              <w:rPr>
                <w:rFonts w:cs="Times New Roman"/>
                <w:b w:val="0"/>
                <w:sz w:val="20"/>
                <w:szCs w:val="20"/>
              </w:rPr>
            </w:pPr>
            <w:r w:rsidRPr="00EC2AD4">
              <w:rPr>
                <w:rFonts w:cs="Times New Roman"/>
                <w:b w:val="0"/>
                <w:sz w:val="20"/>
                <w:szCs w:val="20"/>
              </w:rPr>
              <w:t xml:space="preserve">Total approved budget as per project document: </w:t>
            </w:r>
          </w:p>
          <w:p w14:paraId="13D4D567" w14:textId="7CC0C588" w:rsidR="00875706" w:rsidRPr="00EC2AD4" w:rsidRDefault="00875706" w:rsidP="00C5660F">
            <w:pPr>
              <w:pStyle w:val="H2"/>
              <w:rPr>
                <w:rFonts w:cs="Times New Roman"/>
                <w:b w:val="0"/>
                <w:sz w:val="20"/>
                <w:szCs w:val="20"/>
              </w:rPr>
            </w:pPr>
            <w:r w:rsidRPr="00EC2AD4">
              <w:rPr>
                <w:rFonts w:cs="Times New Roman"/>
                <w:b w:val="0"/>
                <w:sz w:val="20"/>
                <w:szCs w:val="20"/>
              </w:rPr>
              <w:t>MPTF /JP Contribution</w:t>
            </w:r>
            <w:r w:rsidRPr="00EC2AD4">
              <w:rPr>
                <w:rStyle w:val="FootnoteReference"/>
                <w:rFonts w:cs="Times New Roman"/>
                <w:b w:val="0"/>
                <w:sz w:val="20"/>
                <w:szCs w:val="20"/>
              </w:rPr>
              <w:footnoteReference w:id="5"/>
            </w:r>
            <w:r w:rsidRPr="00EC2AD4">
              <w:rPr>
                <w:rFonts w:cs="Times New Roman"/>
                <w:b w:val="0"/>
                <w:sz w:val="20"/>
                <w:szCs w:val="20"/>
              </w:rPr>
              <w:t xml:space="preserve">: </w:t>
            </w:r>
          </w:p>
          <w:p w14:paraId="670B883D" w14:textId="77777777" w:rsidR="00875706" w:rsidRPr="00EC2AD4" w:rsidRDefault="00875706" w:rsidP="003B3FA8">
            <w:pPr>
              <w:pStyle w:val="H2"/>
              <w:numPr>
                <w:ilvl w:val="0"/>
                <w:numId w:val="7"/>
              </w:numPr>
              <w:ind w:left="162" w:hanging="180"/>
              <w:rPr>
                <w:rFonts w:cs="Times New Roman"/>
                <w:i/>
                <w:sz w:val="18"/>
                <w:szCs w:val="18"/>
              </w:rPr>
            </w:pPr>
            <w:r w:rsidRPr="00EC2AD4">
              <w:rPr>
                <w:rFonts w:cs="Times New Roman"/>
                <w:b w:val="0"/>
                <w:i/>
                <w:sz w:val="18"/>
                <w:szCs w:val="18"/>
              </w:rPr>
              <w:t>by Agency (if applicable)</w:t>
            </w:r>
          </w:p>
        </w:tc>
        <w:tc>
          <w:tcPr>
            <w:tcW w:w="2172" w:type="dxa"/>
            <w:tcBorders>
              <w:top w:val="nil"/>
              <w:left w:val="nil"/>
              <w:bottom w:val="nil"/>
              <w:right w:val="single" w:sz="4" w:space="0" w:color="auto"/>
            </w:tcBorders>
            <w:shd w:val="clear" w:color="auto" w:fill="auto"/>
            <w:vAlign w:val="center"/>
          </w:tcPr>
          <w:p w14:paraId="427874DE" w14:textId="77777777" w:rsidR="00B2075D" w:rsidRPr="00EC2AD4" w:rsidRDefault="00B2075D" w:rsidP="0089212F">
            <w:pPr>
              <w:pStyle w:val="H2"/>
              <w:jc w:val="right"/>
              <w:rPr>
                <w:rFonts w:cs="Times New Roman"/>
                <w:b w:val="0"/>
                <w:sz w:val="20"/>
                <w:szCs w:val="20"/>
              </w:rPr>
            </w:pPr>
          </w:p>
          <w:p w14:paraId="4076725D" w14:textId="5EFC8FD5" w:rsidR="00875706" w:rsidRPr="00EC2AD4" w:rsidRDefault="00B2075D" w:rsidP="0089212F">
            <w:pPr>
              <w:pStyle w:val="H2"/>
              <w:jc w:val="right"/>
              <w:rPr>
                <w:rFonts w:cs="Times New Roman"/>
                <w:b w:val="0"/>
                <w:sz w:val="20"/>
                <w:szCs w:val="20"/>
              </w:rPr>
            </w:pPr>
            <w:r w:rsidRPr="00EC2AD4">
              <w:rPr>
                <w:rFonts w:cs="Times New Roman"/>
                <w:b w:val="0"/>
                <w:sz w:val="20"/>
                <w:szCs w:val="20"/>
              </w:rPr>
              <w:t>$2,333,100</w:t>
            </w:r>
            <w:r w:rsidR="0089212F" w:rsidRPr="00EC2AD4">
              <w:rPr>
                <w:rFonts w:cs="Times New Roman"/>
                <w:b w:val="0"/>
                <w:sz w:val="20"/>
                <w:szCs w:val="20"/>
              </w:rPr>
              <w:t>.00</w:t>
            </w:r>
          </w:p>
        </w:tc>
        <w:tc>
          <w:tcPr>
            <w:tcW w:w="258" w:type="dxa"/>
            <w:tcBorders>
              <w:top w:val="nil"/>
              <w:left w:val="single" w:sz="4" w:space="0" w:color="auto"/>
              <w:bottom w:val="nil"/>
              <w:right w:val="single" w:sz="4" w:space="0" w:color="auto"/>
            </w:tcBorders>
            <w:shd w:val="clear" w:color="auto" w:fill="auto"/>
            <w:vAlign w:val="center"/>
          </w:tcPr>
          <w:p w14:paraId="1B0E2A56"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nil"/>
              <w:right w:val="nil"/>
            </w:tcBorders>
            <w:shd w:val="clear" w:color="auto" w:fill="auto"/>
            <w:vAlign w:val="center"/>
          </w:tcPr>
          <w:p w14:paraId="097AE2D6"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 xml:space="preserve">Overall Duration </w:t>
            </w:r>
            <w:r w:rsidRPr="00EC2AD4">
              <w:rPr>
                <w:rFonts w:ascii="Times New Roman" w:hAnsi="Times New Roman" w:cs="Times New Roman"/>
                <w:i/>
              </w:rPr>
              <w:t>(months)</w:t>
            </w:r>
          </w:p>
        </w:tc>
        <w:tc>
          <w:tcPr>
            <w:tcW w:w="1984" w:type="dxa"/>
            <w:tcBorders>
              <w:top w:val="nil"/>
              <w:left w:val="nil"/>
              <w:bottom w:val="nil"/>
              <w:right w:val="single" w:sz="4" w:space="0" w:color="auto"/>
            </w:tcBorders>
            <w:shd w:val="clear" w:color="auto" w:fill="auto"/>
            <w:vAlign w:val="center"/>
          </w:tcPr>
          <w:p w14:paraId="4A5CEB0E" w14:textId="4F2B7F94" w:rsidR="00875706" w:rsidRPr="00EC2AD4" w:rsidRDefault="003C2545" w:rsidP="00C5660F">
            <w:pPr>
              <w:pStyle w:val="BodyText"/>
              <w:widowControl w:val="0"/>
              <w:rPr>
                <w:rFonts w:ascii="Times New Roman" w:hAnsi="Times New Roman" w:cs="Times New Roman"/>
              </w:rPr>
            </w:pPr>
            <w:r w:rsidRPr="00EC2AD4">
              <w:rPr>
                <w:rFonts w:ascii="Times New Roman" w:hAnsi="Times New Roman" w:cs="Times New Roman"/>
              </w:rPr>
              <w:t>18 months</w:t>
            </w:r>
          </w:p>
        </w:tc>
      </w:tr>
      <w:tr w:rsidR="00875706" w:rsidRPr="00623FD9" w14:paraId="0B2639A5"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auto"/>
            <w:vAlign w:val="center"/>
          </w:tcPr>
          <w:p w14:paraId="7BC98290" w14:textId="77777777" w:rsidR="00875706" w:rsidRPr="00EC2AD4" w:rsidRDefault="00875706" w:rsidP="00C5660F">
            <w:pPr>
              <w:pStyle w:val="H2"/>
              <w:rPr>
                <w:rFonts w:cs="Times New Roman"/>
                <w:b w:val="0"/>
                <w:sz w:val="20"/>
                <w:szCs w:val="20"/>
              </w:rPr>
            </w:pPr>
            <w:r w:rsidRPr="00EC2AD4">
              <w:rPr>
                <w:rFonts w:cs="Times New Roman"/>
                <w:b w:val="0"/>
                <w:sz w:val="20"/>
                <w:szCs w:val="20"/>
              </w:rPr>
              <w:t>Agency Contribution</w:t>
            </w:r>
          </w:p>
          <w:p w14:paraId="7CA2D7BA" w14:textId="77777777" w:rsidR="00875706" w:rsidRPr="00EC2AD4" w:rsidRDefault="00875706" w:rsidP="003B3FA8">
            <w:pPr>
              <w:pStyle w:val="H2"/>
              <w:numPr>
                <w:ilvl w:val="0"/>
                <w:numId w:val="6"/>
              </w:numPr>
              <w:ind w:left="162" w:hanging="162"/>
              <w:rPr>
                <w:rFonts w:cs="Times New Roman"/>
              </w:rPr>
            </w:pPr>
            <w:r w:rsidRPr="00EC2AD4">
              <w:rPr>
                <w:rFonts w:cs="Times New Roman"/>
                <w:b w:val="0"/>
                <w:i/>
                <w:sz w:val="18"/>
                <w:szCs w:val="18"/>
              </w:rPr>
              <w:t>by Agency (if applicable)</w:t>
            </w:r>
          </w:p>
        </w:tc>
        <w:tc>
          <w:tcPr>
            <w:tcW w:w="2172" w:type="dxa"/>
            <w:tcBorders>
              <w:top w:val="nil"/>
              <w:left w:val="nil"/>
              <w:bottom w:val="nil"/>
              <w:right w:val="single" w:sz="4" w:space="0" w:color="auto"/>
            </w:tcBorders>
            <w:shd w:val="clear" w:color="auto" w:fill="auto"/>
            <w:vAlign w:val="center"/>
          </w:tcPr>
          <w:p w14:paraId="0E3AFFDF" w14:textId="671CD40A" w:rsidR="00875706" w:rsidRPr="00EC2AD4" w:rsidRDefault="0089212F" w:rsidP="003C2545">
            <w:pPr>
              <w:pStyle w:val="BodyText"/>
              <w:jc w:val="right"/>
              <w:rPr>
                <w:rFonts w:ascii="Times New Roman" w:hAnsi="Times New Roman" w:cs="Times New Roman"/>
                <w:color w:val="000000"/>
              </w:rPr>
            </w:pPr>
            <w:r w:rsidRPr="00EC2AD4">
              <w:rPr>
                <w:rFonts w:ascii="Times New Roman" w:hAnsi="Times New Roman" w:cs="Times New Roman"/>
                <w:color w:val="000000"/>
              </w:rPr>
              <w:t>$470,241.35</w:t>
            </w:r>
          </w:p>
        </w:tc>
        <w:tc>
          <w:tcPr>
            <w:tcW w:w="258" w:type="dxa"/>
            <w:tcBorders>
              <w:top w:val="nil"/>
              <w:left w:val="single" w:sz="4" w:space="0" w:color="auto"/>
              <w:bottom w:val="nil"/>
              <w:right w:val="single" w:sz="4" w:space="0" w:color="auto"/>
            </w:tcBorders>
            <w:shd w:val="clear" w:color="auto" w:fill="auto"/>
            <w:vAlign w:val="center"/>
          </w:tcPr>
          <w:p w14:paraId="0876C6E3"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nil"/>
              <w:right w:val="nil"/>
            </w:tcBorders>
            <w:shd w:val="clear" w:color="auto" w:fill="auto"/>
            <w:vAlign w:val="center"/>
          </w:tcPr>
          <w:p w14:paraId="4FB8A0C5"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Start Date</w:t>
            </w:r>
            <w:r w:rsidRPr="00EC2AD4">
              <w:rPr>
                <w:rStyle w:val="FootnoteReference"/>
                <w:rFonts w:ascii="Times New Roman" w:hAnsi="Times New Roman" w:cs="Times New Roman"/>
              </w:rPr>
              <w:footnoteReference w:id="6"/>
            </w:r>
            <w:r w:rsidRPr="00EC2AD4">
              <w:rPr>
                <w:rFonts w:ascii="Times New Roman" w:hAnsi="Times New Roman" w:cs="Times New Roman"/>
              </w:rPr>
              <w:t xml:space="preserve"> </w:t>
            </w:r>
            <w:r w:rsidRPr="00EC2AD4">
              <w:rPr>
                <w:rFonts w:ascii="Times New Roman" w:hAnsi="Times New Roman" w:cs="Times New Roman"/>
                <w:i/>
              </w:rPr>
              <w:t>(</w:t>
            </w:r>
            <w:proofErr w:type="spellStart"/>
            <w:proofErr w:type="gramStart"/>
            <w:r w:rsidRPr="00EC2AD4">
              <w:rPr>
                <w:rFonts w:ascii="Times New Roman" w:hAnsi="Times New Roman" w:cs="Times New Roman"/>
                <w:i/>
              </w:rPr>
              <w:t>dd.mm.yyyy</w:t>
            </w:r>
            <w:proofErr w:type="spellEnd"/>
            <w:proofErr w:type="gramEnd"/>
            <w:r w:rsidRPr="00EC2AD4">
              <w:rPr>
                <w:rFonts w:ascii="Times New Roman" w:hAnsi="Times New Roman" w:cs="Times New Roman"/>
                <w:i/>
              </w:rPr>
              <w:t>)</w:t>
            </w:r>
          </w:p>
        </w:tc>
        <w:tc>
          <w:tcPr>
            <w:tcW w:w="1984" w:type="dxa"/>
            <w:tcBorders>
              <w:top w:val="nil"/>
              <w:left w:val="nil"/>
              <w:bottom w:val="nil"/>
              <w:right w:val="single" w:sz="4" w:space="0" w:color="auto"/>
            </w:tcBorders>
            <w:shd w:val="clear" w:color="auto" w:fill="auto"/>
            <w:vAlign w:val="center"/>
          </w:tcPr>
          <w:p w14:paraId="78FC8925" w14:textId="5ABA516D" w:rsidR="00875706" w:rsidRPr="00EC2AD4" w:rsidRDefault="007B7E8E" w:rsidP="00C5660F">
            <w:pPr>
              <w:pStyle w:val="BodyText"/>
              <w:rPr>
                <w:rFonts w:ascii="Times New Roman" w:hAnsi="Times New Roman" w:cs="Times New Roman"/>
              </w:rPr>
            </w:pPr>
            <w:r w:rsidRPr="00EC2AD4">
              <w:rPr>
                <w:rFonts w:ascii="Times New Roman" w:hAnsi="Times New Roman" w:cs="Times New Roman"/>
              </w:rPr>
              <w:t>16</w:t>
            </w:r>
            <w:r w:rsidR="000B1B31" w:rsidRPr="00EC2AD4">
              <w:rPr>
                <w:rFonts w:ascii="Times New Roman" w:hAnsi="Times New Roman" w:cs="Times New Roman"/>
              </w:rPr>
              <w:t>.01.2024</w:t>
            </w:r>
          </w:p>
        </w:tc>
      </w:tr>
      <w:tr w:rsidR="00875706" w:rsidRPr="00623FD9" w14:paraId="52AB568C"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D9D9D9"/>
            <w:vAlign w:val="center"/>
          </w:tcPr>
          <w:p w14:paraId="547E2351" w14:textId="77777777" w:rsidR="00875706" w:rsidRPr="00EC2AD4" w:rsidRDefault="00875706" w:rsidP="00C5660F">
            <w:pPr>
              <w:pStyle w:val="H2"/>
              <w:rPr>
                <w:rFonts w:cs="Times New Roman"/>
                <w:b w:val="0"/>
                <w:sz w:val="20"/>
                <w:szCs w:val="20"/>
              </w:rPr>
            </w:pPr>
            <w:r w:rsidRPr="00EC2AD4">
              <w:rPr>
                <w:rFonts w:cs="Times New Roman"/>
                <w:b w:val="0"/>
                <w:sz w:val="20"/>
                <w:szCs w:val="20"/>
              </w:rPr>
              <w:lastRenderedPageBreak/>
              <w:t>Government Contribution</w:t>
            </w:r>
          </w:p>
          <w:p w14:paraId="061DB2FF" w14:textId="77777777" w:rsidR="00875706" w:rsidRPr="00EC2AD4" w:rsidRDefault="00875706" w:rsidP="00C5660F">
            <w:pPr>
              <w:pStyle w:val="H2"/>
              <w:rPr>
                <w:rFonts w:cs="Times New Roman"/>
              </w:rPr>
            </w:pPr>
            <w:r w:rsidRPr="00EC2AD4">
              <w:rPr>
                <w:rFonts w:cs="Times New Roman"/>
                <w:b w:val="0"/>
                <w:i/>
                <w:sz w:val="18"/>
                <w:szCs w:val="18"/>
              </w:rPr>
              <w:t>(if applicable)</w:t>
            </w:r>
          </w:p>
        </w:tc>
        <w:tc>
          <w:tcPr>
            <w:tcW w:w="2172" w:type="dxa"/>
            <w:tcBorders>
              <w:top w:val="nil"/>
              <w:left w:val="nil"/>
              <w:bottom w:val="nil"/>
              <w:right w:val="single" w:sz="4" w:space="0" w:color="auto"/>
            </w:tcBorders>
            <w:shd w:val="clear" w:color="auto" w:fill="D9D9D9"/>
            <w:vAlign w:val="center"/>
          </w:tcPr>
          <w:p w14:paraId="3C688893" w14:textId="11071C08" w:rsidR="00875706" w:rsidRPr="00EC2AD4" w:rsidRDefault="003C2545" w:rsidP="003C2545">
            <w:pPr>
              <w:pStyle w:val="BodyText"/>
              <w:jc w:val="right"/>
              <w:rPr>
                <w:rFonts w:ascii="Times New Roman" w:hAnsi="Times New Roman" w:cs="Times New Roman"/>
                <w:color w:val="000000"/>
              </w:rPr>
            </w:pPr>
            <w:r w:rsidRPr="00EC2AD4">
              <w:rPr>
                <w:rFonts w:ascii="Times New Roman" w:hAnsi="Times New Roman" w:cs="Times New Roman"/>
                <w:color w:val="000000"/>
              </w:rPr>
              <w:t>$0.00</w:t>
            </w:r>
          </w:p>
        </w:tc>
        <w:tc>
          <w:tcPr>
            <w:tcW w:w="258" w:type="dxa"/>
            <w:tcBorders>
              <w:top w:val="nil"/>
              <w:left w:val="single" w:sz="4" w:space="0" w:color="auto"/>
              <w:bottom w:val="nil"/>
              <w:right w:val="single" w:sz="4" w:space="0" w:color="auto"/>
            </w:tcBorders>
            <w:shd w:val="clear" w:color="auto" w:fill="auto"/>
            <w:vAlign w:val="center"/>
          </w:tcPr>
          <w:p w14:paraId="114C4220"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nil"/>
              <w:right w:val="nil"/>
            </w:tcBorders>
            <w:shd w:val="clear" w:color="auto" w:fill="auto"/>
            <w:vAlign w:val="center"/>
          </w:tcPr>
          <w:p w14:paraId="35918D7B"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Original End Date</w:t>
            </w:r>
            <w:r w:rsidRPr="00EC2AD4">
              <w:rPr>
                <w:rStyle w:val="FootnoteReference"/>
                <w:rFonts w:ascii="Times New Roman" w:hAnsi="Times New Roman" w:cs="Times New Roman"/>
                <w:i/>
                <w:snapToGrid w:val="0"/>
                <w:sz w:val="18"/>
                <w:szCs w:val="18"/>
              </w:rPr>
              <w:footnoteReference w:id="7"/>
            </w:r>
            <w:r w:rsidRPr="00EC2AD4">
              <w:rPr>
                <w:rFonts w:ascii="Times New Roman" w:hAnsi="Times New Roman" w:cs="Times New Roman"/>
              </w:rPr>
              <w:t xml:space="preserve"> </w:t>
            </w:r>
            <w:r w:rsidRPr="00EC2AD4">
              <w:rPr>
                <w:rFonts w:ascii="Times New Roman" w:hAnsi="Times New Roman" w:cs="Times New Roman"/>
                <w:i/>
              </w:rPr>
              <w:t>(</w:t>
            </w:r>
            <w:proofErr w:type="spellStart"/>
            <w:proofErr w:type="gramStart"/>
            <w:r w:rsidRPr="00EC2AD4">
              <w:rPr>
                <w:rFonts w:ascii="Times New Roman" w:hAnsi="Times New Roman" w:cs="Times New Roman"/>
                <w:i/>
              </w:rPr>
              <w:t>dd.mm.yyyy</w:t>
            </w:r>
            <w:proofErr w:type="spellEnd"/>
            <w:proofErr w:type="gramEnd"/>
            <w:r w:rsidRPr="00EC2AD4">
              <w:rPr>
                <w:rFonts w:ascii="Times New Roman" w:hAnsi="Times New Roman" w:cs="Times New Roman"/>
                <w:i/>
              </w:rPr>
              <w:t>)</w:t>
            </w:r>
          </w:p>
        </w:tc>
        <w:tc>
          <w:tcPr>
            <w:tcW w:w="1984" w:type="dxa"/>
            <w:tcBorders>
              <w:top w:val="nil"/>
              <w:left w:val="nil"/>
              <w:bottom w:val="nil"/>
              <w:right w:val="single" w:sz="4" w:space="0" w:color="auto"/>
            </w:tcBorders>
            <w:shd w:val="clear" w:color="auto" w:fill="auto"/>
            <w:vAlign w:val="center"/>
          </w:tcPr>
          <w:p w14:paraId="2BED88F1" w14:textId="7C1A0F76" w:rsidR="00875706" w:rsidRPr="00EC2AD4" w:rsidRDefault="00D73AF5" w:rsidP="00C5660F">
            <w:pPr>
              <w:pStyle w:val="BodyText"/>
              <w:rPr>
                <w:rFonts w:ascii="Times New Roman" w:hAnsi="Times New Roman" w:cs="Times New Roman"/>
              </w:rPr>
            </w:pPr>
            <w:r w:rsidRPr="00EC2AD4">
              <w:rPr>
                <w:rFonts w:ascii="Times New Roman" w:hAnsi="Times New Roman" w:cs="Times New Roman"/>
              </w:rPr>
              <w:t>31</w:t>
            </w:r>
            <w:r w:rsidR="000B1B31" w:rsidRPr="00EC2AD4">
              <w:rPr>
                <w:rFonts w:ascii="Times New Roman" w:hAnsi="Times New Roman" w:cs="Times New Roman"/>
              </w:rPr>
              <w:t>.05.</w:t>
            </w:r>
            <w:r w:rsidRPr="00EC2AD4">
              <w:rPr>
                <w:rFonts w:ascii="Times New Roman" w:hAnsi="Times New Roman" w:cs="Times New Roman"/>
              </w:rPr>
              <w:t>2025</w:t>
            </w:r>
          </w:p>
        </w:tc>
      </w:tr>
      <w:tr w:rsidR="00875706" w:rsidRPr="00623FD9" w14:paraId="21353EB0"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D9D9D9"/>
            <w:vAlign w:val="center"/>
          </w:tcPr>
          <w:p w14:paraId="12242043" w14:textId="77777777" w:rsidR="00875706" w:rsidRPr="00EC2AD4" w:rsidRDefault="00875706" w:rsidP="00C5660F">
            <w:pPr>
              <w:pStyle w:val="H2"/>
              <w:rPr>
                <w:rFonts w:cs="Times New Roman"/>
                <w:b w:val="0"/>
                <w:sz w:val="20"/>
                <w:szCs w:val="20"/>
              </w:rPr>
            </w:pPr>
            <w:r w:rsidRPr="00EC2AD4">
              <w:rPr>
                <w:rFonts w:cs="Times New Roman"/>
                <w:b w:val="0"/>
                <w:sz w:val="20"/>
                <w:szCs w:val="20"/>
              </w:rPr>
              <w:t>Other Contributions (donors)</w:t>
            </w:r>
          </w:p>
          <w:p w14:paraId="0EF6774B" w14:textId="77777777" w:rsidR="00875706" w:rsidRPr="00EC2AD4" w:rsidRDefault="00875706" w:rsidP="00C5660F">
            <w:pPr>
              <w:pStyle w:val="H2"/>
              <w:rPr>
                <w:rFonts w:cs="Times New Roman"/>
              </w:rPr>
            </w:pPr>
            <w:r w:rsidRPr="00EC2AD4">
              <w:rPr>
                <w:rFonts w:cs="Times New Roman"/>
                <w:b w:val="0"/>
                <w:i/>
                <w:sz w:val="18"/>
                <w:szCs w:val="18"/>
              </w:rPr>
              <w:t>(if applicable)</w:t>
            </w:r>
          </w:p>
        </w:tc>
        <w:tc>
          <w:tcPr>
            <w:tcW w:w="2172" w:type="dxa"/>
            <w:tcBorders>
              <w:top w:val="nil"/>
              <w:left w:val="nil"/>
              <w:bottom w:val="nil"/>
              <w:right w:val="single" w:sz="4" w:space="0" w:color="auto"/>
            </w:tcBorders>
            <w:shd w:val="clear" w:color="auto" w:fill="D9D9D9"/>
            <w:vAlign w:val="center"/>
          </w:tcPr>
          <w:p w14:paraId="204B40A1" w14:textId="742CCD36" w:rsidR="00875706" w:rsidRPr="00EC2AD4" w:rsidRDefault="004C0641" w:rsidP="004C0641">
            <w:pPr>
              <w:pStyle w:val="BodyText"/>
              <w:jc w:val="right"/>
              <w:rPr>
                <w:rFonts w:ascii="Times New Roman" w:hAnsi="Times New Roman" w:cs="Times New Roman"/>
                <w:color w:val="000000"/>
              </w:rPr>
            </w:pPr>
            <w:r w:rsidRPr="00EC2AD4">
              <w:rPr>
                <w:rFonts w:ascii="Times New Roman" w:hAnsi="Times New Roman" w:cs="Times New Roman"/>
                <w:color w:val="000000"/>
              </w:rPr>
              <w:t>0.00</w:t>
            </w:r>
          </w:p>
        </w:tc>
        <w:tc>
          <w:tcPr>
            <w:tcW w:w="258" w:type="dxa"/>
            <w:tcBorders>
              <w:top w:val="nil"/>
              <w:left w:val="single" w:sz="4" w:space="0" w:color="auto"/>
              <w:bottom w:val="nil"/>
              <w:right w:val="single" w:sz="4" w:space="0" w:color="auto"/>
            </w:tcBorders>
            <w:shd w:val="clear" w:color="auto" w:fill="auto"/>
            <w:vAlign w:val="center"/>
          </w:tcPr>
          <w:p w14:paraId="01FB25CD"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nil"/>
              <w:right w:val="nil"/>
            </w:tcBorders>
            <w:shd w:val="clear" w:color="auto" w:fill="auto"/>
            <w:vAlign w:val="center"/>
          </w:tcPr>
          <w:p w14:paraId="1AE5DDA0"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Current End date</w:t>
            </w:r>
            <w:r w:rsidRPr="00EC2AD4">
              <w:rPr>
                <w:rStyle w:val="FootnoteReference"/>
                <w:rFonts w:ascii="Times New Roman" w:hAnsi="Times New Roman" w:cs="Times New Roman"/>
              </w:rPr>
              <w:footnoteReference w:id="8"/>
            </w:r>
            <w:r w:rsidRPr="00EC2AD4">
              <w:rPr>
                <w:rFonts w:ascii="Times New Roman" w:hAnsi="Times New Roman" w:cs="Times New Roman"/>
                <w:i/>
              </w:rPr>
              <w:t>(</w:t>
            </w:r>
            <w:proofErr w:type="spellStart"/>
            <w:proofErr w:type="gramStart"/>
            <w:r w:rsidRPr="00EC2AD4">
              <w:rPr>
                <w:rFonts w:ascii="Times New Roman" w:hAnsi="Times New Roman" w:cs="Times New Roman"/>
                <w:i/>
              </w:rPr>
              <w:t>dd.mm.yyyy</w:t>
            </w:r>
            <w:proofErr w:type="spellEnd"/>
            <w:proofErr w:type="gramEnd"/>
            <w:r w:rsidRPr="00EC2AD4">
              <w:rPr>
                <w:rFonts w:ascii="Times New Roman" w:hAnsi="Times New Roman" w:cs="Times New Roman"/>
                <w:i/>
              </w:rPr>
              <w:t>)</w:t>
            </w:r>
          </w:p>
        </w:tc>
        <w:tc>
          <w:tcPr>
            <w:tcW w:w="1984" w:type="dxa"/>
            <w:tcBorders>
              <w:top w:val="nil"/>
              <w:left w:val="nil"/>
              <w:bottom w:val="nil"/>
              <w:right w:val="single" w:sz="4" w:space="0" w:color="auto"/>
            </w:tcBorders>
            <w:shd w:val="clear" w:color="auto" w:fill="auto"/>
            <w:vAlign w:val="center"/>
          </w:tcPr>
          <w:p w14:paraId="7F7406C9" w14:textId="1EE28DFA" w:rsidR="00875706" w:rsidRPr="00EC2AD4" w:rsidRDefault="00AA6C17" w:rsidP="00C5660F">
            <w:pPr>
              <w:pStyle w:val="BodyText"/>
              <w:rPr>
                <w:rFonts w:ascii="Times New Roman" w:hAnsi="Times New Roman" w:cs="Times New Roman"/>
              </w:rPr>
            </w:pPr>
            <w:r w:rsidRPr="00EC2AD4">
              <w:rPr>
                <w:rFonts w:ascii="Times New Roman" w:hAnsi="Times New Roman" w:cs="Times New Roman"/>
              </w:rPr>
              <w:t>15.06.2024</w:t>
            </w:r>
          </w:p>
        </w:tc>
      </w:tr>
      <w:tr w:rsidR="00875706" w:rsidRPr="00623FD9" w14:paraId="3455F1A5" w14:textId="77777777" w:rsidTr="00C566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single" w:sz="4" w:space="0" w:color="auto"/>
              <w:right w:val="nil"/>
            </w:tcBorders>
            <w:shd w:val="clear" w:color="auto" w:fill="auto"/>
            <w:vAlign w:val="center"/>
          </w:tcPr>
          <w:p w14:paraId="12B2AE8C" w14:textId="77777777" w:rsidR="00875706" w:rsidRPr="00EC2AD4" w:rsidRDefault="00875706" w:rsidP="00C5660F">
            <w:pPr>
              <w:pStyle w:val="H2"/>
              <w:rPr>
                <w:rFonts w:cs="Times New Roman"/>
                <w:sz w:val="20"/>
                <w:szCs w:val="20"/>
              </w:rPr>
            </w:pPr>
            <w:r w:rsidRPr="00EC2AD4">
              <w:rPr>
                <w:rFonts w:cs="Times New Roman"/>
                <w:sz w:val="20"/>
                <w:szCs w:val="20"/>
              </w:rPr>
              <w:t>TOTAL:</w:t>
            </w:r>
          </w:p>
        </w:tc>
        <w:tc>
          <w:tcPr>
            <w:tcW w:w="2172" w:type="dxa"/>
            <w:tcBorders>
              <w:top w:val="nil"/>
              <w:left w:val="nil"/>
              <w:bottom w:val="single" w:sz="4" w:space="0" w:color="auto"/>
              <w:right w:val="single" w:sz="4" w:space="0" w:color="auto"/>
            </w:tcBorders>
            <w:shd w:val="clear" w:color="auto" w:fill="auto"/>
            <w:vAlign w:val="center"/>
          </w:tcPr>
          <w:p w14:paraId="6BDEE4B5" w14:textId="77D397C0" w:rsidR="00875706" w:rsidRPr="00EC2AD4" w:rsidRDefault="004C0641" w:rsidP="004C0641">
            <w:pPr>
              <w:pStyle w:val="BodyText"/>
              <w:jc w:val="right"/>
              <w:rPr>
                <w:rFonts w:ascii="Times New Roman" w:hAnsi="Times New Roman" w:cs="Times New Roman"/>
                <w:b/>
                <w:color w:val="000000"/>
              </w:rPr>
            </w:pPr>
            <w:r w:rsidRPr="00EC2AD4">
              <w:rPr>
                <w:rFonts w:ascii="Times New Roman" w:hAnsi="Times New Roman" w:cs="Times New Roman"/>
                <w:b/>
                <w:color w:val="000000"/>
              </w:rPr>
              <w:t>$2,803,341.35</w:t>
            </w:r>
          </w:p>
        </w:tc>
        <w:tc>
          <w:tcPr>
            <w:tcW w:w="258" w:type="dxa"/>
            <w:tcBorders>
              <w:top w:val="nil"/>
              <w:left w:val="single" w:sz="4" w:space="0" w:color="auto"/>
              <w:bottom w:val="nil"/>
              <w:right w:val="single" w:sz="4" w:space="0" w:color="auto"/>
            </w:tcBorders>
            <w:shd w:val="clear" w:color="auto" w:fill="auto"/>
            <w:vAlign w:val="center"/>
          </w:tcPr>
          <w:p w14:paraId="60F8E844" w14:textId="77777777" w:rsidR="00875706" w:rsidRPr="00EC2AD4" w:rsidRDefault="00875706" w:rsidP="00C5660F">
            <w:pPr>
              <w:pStyle w:val="BodyText"/>
              <w:rPr>
                <w:rFonts w:ascii="Times New Roman" w:hAnsi="Times New Roman" w:cs="Times New Roman"/>
              </w:rPr>
            </w:pPr>
          </w:p>
        </w:tc>
        <w:tc>
          <w:tcPr>
            <w:tcW w:w="3002" w:type="dxa"/>
            <w:tcBorders>
              <w:top w:val="nil"/>
              <w:left w:val="single" w:sz="4" w:space="0" w:color="auto"/>
              <w:bottom w:val="single" w:sz="4" w:space="0" w:color="auto"/>
              <w:right w:val="nil"/>
            </w:tcBorders>
            <w:shd w:val="clear" w:color="auto" w:fill="auto"/>
            <w:vAlign w:val="center"/>
          </w:tcPr>
          <w:p w14:paraId="47F363ED" w14:textId="77777777" w:rsidR="00875706" w:rsidRPr="00EC2AD4" w:rsidRDefault="00875706" w:rsidP="00C5660F">
            <w:pPr>
              <w:pStyle w:val="BodyText"/>
              <w:rPr>
                <w:rFonts w:ascii="Times New Roman" w:hAnsi="Times New Roman" w:cs="Times New Roman"/>
                <w:color w:val="000000"/>
              </w:rPr>
            </w:pPr>
          </w:p>
        </w:tc>
        <w:tc>
          <w:tcPr>
            <w:tcW w:w="1984" w:type="dxa"/>
            <w:tcBorders>
              <w:top w:val="nil"/>
              <w:left w:val="nil"/>
              <w:bottom w:val="single" w:sz="4" w:space="0" w:color="auto"/>
              <w:right w:val="single" w:sz="4" w:space="0" w:color="auto"/>
            </w:tcBorders>
            <w:shd w:val="clear" w:color="auto" w:fill="auto"/>
            <w:vAlign w:val="center"/>
          </w:tcPr>
          <w:p w14:paraId="5F4D522A" w14:textId="77777777" w:rsidR="00875706" w:rsidRPr="00EC2AD4" w:rsidRDefault="00875706" w:rsidP="00C5660F">
            <w:pPr>
              <w:pStyle w:val="BodyText"/>
              <w:rPr>
                <w:rFonts w:ascii="Times New Roman" w:hAnsi="Times New Roman" w:cs="Times New Roman"/>
              </w:rPr>
            </w:pPr>
          </w:p>
        </w:tc>
      </w:tr>
      <w:tr w:rsidR="00875706" w:rsidRPr="00623FD9" w14:paraId="16AC2BA8" w14:textId="77777777" w:rsidTr="00C5660F">
        <w:trPr>
          <w:trHeight w:val="206"/>
        </w:trPr>
        <w:tc>
          <w:tcPr>
            <w:tcW w:w="5142" w:type="dxa"/>
            <w:gridSpan w:val="2"/>
            <w:tcBorders>
              <w:top w:val="single" w:sz="4" w:space="0" w:color="auto"/>
              <w:left w:val="single" w:sz="4" w:space="0" w:color="auto"/>
              <w:right w:val="single" w:sz="4" w:space="0" w:color="auto"/>
            </w:tcBorders>
            <w:shd w:val="clear" w:color="auto" w:fill="F3F3F3"/>
          </w:tcPr>
          <w:p w14:paraId="60241F5B" w14:textId="77777777" w:rsidR="00875706" w:rsidRPr="00EC2AD4" w:rsidRDefault="00875706" w:rsidP="00C5660F">
            <w:pPr>
              <w:pStyle w:val="H1"/>
              <w:ind w:right="-120" w:hanging="70"/>
              <w:jc w:val="center"/>
              <w:rPr>
                <w:rFonts w:cs="Times New Roman"/>
              </w:rPr>
            </w:pPr>
            <w:r w:rsidRPr="00EC2AD4">
              <w:rPr>
                <w:rFonts w:cs="Times New Roman"/>
              </w:rPr>
              <w:t>Programme Assessment/Review/Mid-Term Eval.</w:t>
            </w:r>
          </w:p>
        </w:tc>
        <w:tc>
          <w:tcPr>
            <w:tcW w:w="258" w:type="dxa"/>
            <w:vMerge w:val="restart"/>
            <w:tcBorders>
              <w:left w:val="single" w:sz="4" w:space="0" w:color="auto"/>
              <w:right w:val="single" w:sz="4" w:space="0" w:color="auto"/>
            </w:tcBorders>
          </w:tcPr>
          <w:p w14:paraId="64D3CCC9" w14:textId="77777777" w:rsidR="00875706" w:rsidRPr="00EC2AD4" w:rsidRDefault="00875706" w:rsidP="00C5660F"/>
        </w:tc>
        <w:tc>
          <w:tcPr>
            <w:tcW w:w="4986" w:type="dxa"/>
            <w:gridSpan w:val="2"/>
            <w:tcBorders>
              <w:top w:val="single" w:sz="4" w:space="0" w:color="auto"/>
              <w:left w:val="single" w:sz="4" w:space="0" w:color="auto"/>
              <w:right w:val="single" w:sz="4" w:space="0" w:color="auto"/>
            </w:tcBorders>
            <w:shd w:val="clear" w:color="auto" w:fill="F3F3F3"/>
          </w:tcPr>
          <w:p w14:paraId="2C6415FC" w14:textId="77777777" w:rsidR="00875706" w:rsidRPr="00EC2AD4" w:rsidRDefault="00875706" w:rsidP="00C5660F">
            <w:pPr>
              <w:pStyle w:val="H1"/>
              <w:jc w:val="center"/>
              <w:rPr>
                <w:rFonts w:cs="Times New Roman"/>
              </w:rPr>
            </w:pPr>
            <w:r w:rsidRPr="00EC2AD4">
              <w:rPr>
                <w:rFonts w:cs="Times New Roman"/>
              </w:rPr>
              <w:t>Report Submitted By</w:t>
            </w:r>
          </w:p>
        </w:tc>
      </w:tr>
      <w:tr w:rsidR="00875706" w:rsidRPr="00623FD9" w14:paraId="0CB0C2B1" w14:textId="77777777" w:rsidTr="00C5660F">
        <w:trPr>
          <w:trHeight w:val="285"/>
        </w:trPr>
        <w:tc>
          <w:tcPr>
            <w:tcW w:w="5142" w:type="dxa"/>
            <w:gridSpan w:val="2"/>
            <w:tcBorders>
              <w:left w:val="single" w:sz="4" w:space="0" w:color="auto"/>
              <w:bottom w:val="single" w:sz="4" w:space="0" w:color="auto"/>
              <w:right w:val="single" w:sz="4" w:space="0" w:color="auto"/>
            </w:tcBorders>
          </w:tcPr>
          <w:p w14:paraId="66138DF7" w14:textId="77777777" w:rsidR="00875706" w:rsidRPr="00EC2AD4" w:rsidRDefault="00875706" w:rsidP="00C5660F">
            <w:pPr>
              <w:pStyle w:val="BodyText"/>
              <w:rPr>
                <w:rFonts w:ascii="Times New Roman" w:hAnsi="Times New Roman" w:cs="Times New Roman"/>
                <w:i/>
                <w:snapToGrid w:val="0"/>
                <w:sz w:val="18"/>
                <w:szCs w:val="18"/>
              </w:rPr>
            </w:pPr>
            <w:r w:rsidRPr="00EC2AD4">
              <w:rPr>
                <w:rFonts w:ascii="Times New Roman" w:hAnsi="Times New Roman" w:cs="Times New Roman"/>
              </w:rPr>
              <w:t>Assessment/</w:t>
            </w:r>
            <w:proofErr w:type="gramStart"/>
            <w:r w:rsidRPr="00EC2AD4">
              <w:rPr>
                <w:rFonts w:ascii="Times New Roman" w:hAnsi="Times New Roman" w:cs="Times New Roman"/>
              </w:rPr>
              <w:t>Review  -</w:t>
            </w:r>
            <w:proofErr w:type="gramEnd"/>
            <w:r w:rsidRPr="00EC2AD4">
              <w:rPr>
                <w:rFonts w:ascii="Times New Roman" w:hAnsi="Times New Roman" w:cs="Times New Roman"/>
              </w:rPr>
              <w:t xml:space="preserve"> if applicable </w:t>
            </w:r>
            <w:r w:rsidRPr="00EC2AD4">
              <w:rPr>
                <w:rFonts w:ascii="Times New Roman" w:hAnsi="Times New Roman" w:cs="Times New Roman"/>
                <w:i/>
                <w:snapToGrid w:val="0"/>
                <w:sz w:val="18"/>
                <w:szCs w:val="18"/>
              </w:rPr>
              <w:t>please attach</w:t>
            </w:r>
          </w:p>
          <w:p w14:paraId="173A36F1" w14:textId="0913C700" w:rsidR="00875706" w:rsidRPr="00EC2AD4" w:rsidRDefault="00500012" w:rsidP="00C5660F">
            <w:pPr>
              <w:pStyle w:val="BodyText"/>
              <w:rPr>
                <w:rFonts w:ascii="Times New Roman" w:hAnsi="Times New Roman" w:cs="Times New Roman"/>
              </w:rPr>
            </w:pPr>
            <w:r w:rsidRPr="00EC2AD4">
              <w:rPr>
                <w:rFonts w:ascii="Times New Roman" w:hAnsi="Times New Roman" w:cs="Times New Roman"/>
                <w:i/>
                <w:noProof/>
              </w:rPr>
              <mc:AlternateContent>
                <mc:Choice Requires="wps">
                  <w:drawing>
                    <wp:anchor distT="0" distB="0" distL="114300" distR="114300" simplePos="0" relativeHeight="251658241" behindDoc="0" locked="0" layoutInCell="1" allowOverlap="1" wp14:anchorId="157A7B03" wp14:editId="1197D6B0">
                      <wp:simplePos x="0" y="0"/>
                      <wp:positionH relativeFrom="column">
                        <wp:posOffset>524510</wp:posOffset>
                      </wp:positionH>
                      <wp:positionV relativeFrom="paragraph">
                        <wp:posOffset>17145</wp:posOffset>
                      </wp:positionV>
                      <wp:extent cx="90805" cy="90805"/>
                      <wp:effectExtent l="9525" t="6985" r="13970" b="6985"/>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06565E" id="Rectangle 7" o:spid="_x0000_s1026" style="position:absolute;margin-left:41.3pt;margin-top:1.35pt;width:7.15pt;height:7.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"/>
                  </w:pict>
                </mc:Fallback>
              </mc:AlternateContent>
            </w:r>
            <w:r w:rsidRPr="00EC2AD4">
              <w:rPr>
                <w:rFonts w:ascii="Times New Roman" w:hAnsi="Times New Roman" w:cs="Times New Roman"/>
                <w:i/>
                <w:noProof/>
              </w:rPr>
              <mc:AlternateContent>
                <mc:Choice Requires="wps">
                  <w:drawing>
                    <wp:anchor distT="0" distB="0" distL="114300" distR="114300" simplePos="0" relativeHeight="251658244" behindDoc="0" locked="0" layoutInCell="1" allowOverlap="1" wp14:anchorId="16CDD4E5" wp14:editId="5232A447">
                      <wp:simplePos x="0" y="0"/>
                      <wp:positionH relativeFrom="column">
                        <wp:posOffset>-8890</wp:posOffset>
                      </wp:positionH>
                      <wp:positionV relativeFrom="paragraph">
                        <wp:posOffset>17145</wp:posOffset>
                      </wp:positionV>
                      <wp:extent cx="90805" cy="90805"/>
                      <wp:effectExtent l="9525" t="6985" r="13970" b="6985"/>
                      <wp:wrapNone/>
                      <wp:docPr id="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3AA01E" id="Rectangle 10" o:spid="_x0000_s1026" style="position:absolute;margin-left:-.7pt;margin-top:1.35pt;width:7.15pt;height:7.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"/>
                  </w:pict>
                </mc:Fallback>
              </mc:AlternateContent>
            </w:r>
            <w:r w:rsidR="00875706" w:rsidRPr="00EC2AD4">
              <w:rPr>
                <w:rFonts w:ascii="Times New Roman" w:hAnsi="Times New Roman" w:cs="Times New Roman"/>
              </w:rPr>
              <w:t xml:space="preserve">     Yes          No    Date: </w:t>
            </w:r>
            <w:proofErr w:type="spellStart"/>
            <w:proofErr w:type="gramStart"/>
            <w:r w:rsidR="00875706" w:rsidRPr="00EC2AD4">
              <w:rPr>
                <w:rFonts w:ascii="Times New Roman" w:hAnsi="Times New Roman" w:cs="Times New Roman"/>
                <w:i/>
              </w:rPr>
              <w:t>dd.mm.yyyy</w:t>
            </w:r>
            <w:proofErr w:type="spellEnd"/>
            <w:proofErr w:type="gramEnd"/>
          </w:p>
          <w:p w14:paraId="2F5A78D8" w14:textId="77777777" w:rsidR="00875706" w:rsidRPr="00EC2AD4" w:rsidRDefault="00875706" w:rsidP="00C5660F">
            <w:pPr>
              <w:pStyle w:val="BodyText"/>
              <w:rPr>
                <w:rFonts w:ascii="Times New Roman" w:hAnsi="Times New Roman" w:cs="Times New Roman"/>
              </w:rPr>
            </w:pPr>
            <w:r w:rsidRPr="00EC2AD4">
              <w:rPr>
                <w:rFonts w:ascii="Times New Roman" w:hAnsi="Times New Roman" w:cs="Times New Roman"/>
              </w:rPr>
              <w:t xml:space="preserve">Mid-Term Evaluation Report </w:t>
            </w:r>
            <w:r w:rsidRPr="00EC2AD4">
              <w:rPr>
                <w:rFonts w:ascii="Times New Roman" w:hAnsi="Times New Roman" w:cs="Times New Roman"/>
                <w:i/>
                <w:snapToGrid w:val="0"/>
                <w:sz w:val="18"/>
                <w:szCs w:val="18"/>
              </w:rPr>
              <w:t>– if applicable please attach</w:t>
            </w:r>
            <w:r w:rsidRPr="00EC2AD4">
              <w:rPr>
                <w:rFonts w:ascii="Times New Roman" w:hAnsi="Times New Roman" w:cs="Times New Roman"/>
                <w:b/>
              </w:rPr>
              <w:t xml:space="preserve">          </w:t>
            </w:r>
          </w:p>
          <w:p w14:paraId="3CDAC046" w14:textId="6EBFA53A" w:rsidR="00875706" w:rsidRPr="00EC2AD4" w:rsidRDefault="00500012" w:rsidP="00C5660F">
            <w:pPr>
              <w:pStyle w:val="BodyText"/>
              <w:rPr>
                <w:rFonts w:ascii="Times New Roman" w:hAnsi="Times New Roman" w:cs="Times New Roman"/>
              </w:rPr>
            </w:pPr>
            <w:r w:rsidRPr="00EC2AD4">
              <w:rPr>
                <w:rFonts w:ascii="Times New Roman" w:hAnsi="Times New Roman" w:cs="Times New Roman"/>
                <w:i/>
                <w:noProof/>
              </w:rPr>
              <mc:AlternateContent>
                <mc:Choice Requires="wps">
                  <w:drawing>
                    <wp:anchor distT="0" distB="0" distL="114300" distR="114300" simplePos="0" relativeHeight="251658243" behindDoc="0" locked="0" layoutInCell="1" allowOverlap="1" wp14:anchorId="716D0E82" wp14:editId="1024CC55">
                      <wp:simplePos x="0" y="0"/>
                      <wp:positionH relativeFrom="column">
                        <wp:posOffset>519430</wp:posOffset>
                      </wp:positionH>
                      <wp:positionV relativeFrom="paragraph">
                        <wp:posOffset>20320</wp:posOffset>
                      </wp:positionV>
                      <wp:extent cx="90805" cy="90805"/>
                      <wp:effectExtent l="13970" t="6985" r="9525" b="6985"/>
                      <wp:wrapNone/>
                      <wp:docPr id="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2AE28D" id="Rectangle 9" o:spid="_x0000_s1026" style="position:absolute;margin-left:40.9pt;margin-top:1.6pt;width:7.15pt;height:7.1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"/>
                  </w:pict>
                </mc:Fallback>
              </mc:AlternateContent>
            </w:r>
            <w:r w:rsidRPr="00EC2AD4">
              <w:rPr>
                <w:rFonts w:ascii="Times New Roman" w:hAnsi="Times New Roman" w:cs="Times New Roman"/>
                <w:i/>
                <w:noProof/>
              </w:rPr>
              <mc:AlternateContent>
                <mc:Choice Requires="wps">
                  <w:drawing>
                    <wp:anchor distT="0" distB="0" distL="114300" distR="114300" simplePos="0" relativeHeight="251658242" behindDoc="0" locked="0" layoutInCell="1" allowOverlap="1" wp14:anchorId="7FD28FB4" wp14:editId="38AB20A9">
                      <wp:simplePos x="0" y="0"/>
                      <wp:positionH relativeFrom="column">
                        <wp:posOffset>-8890</wp:posOffset>
                      </wp:positionH>
                      <wp:positionV relativeFrom="paragraph">
                        <wp:posOffset>20955</wp:posOffset>
                      </wp:positionV>
                      <wp:extent cx="90805" cy="90805"/>
                      <wp:effectExtent l="9525" t="7620" r="13970" b="6350"/>
                      <wp:wrapNone/>
                      <wp:docPr id="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69D9F0" id="Rectangle 8" o:spid="_x0000_s1026" style="position:absolute;margin-left:-.7pt;margin-top:1.65pt;width:7.15pt;height:7.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"/>
                  </w:pict>
                </mc:Fallback>
              </mc:AlternateContent>
            </w:r>
            <w:r w:rsidR="00875706" w:rsidRPr="00EC2AD4">
              <w:rPr>
                <w:rFonts w:ascii="Times New Roman" w:hAnsi="Times New Roman" w:cs="Times New Roman"/>
              </w:rPr>
              <w:t xml:space="preserve">      Yes          No    Date: </w:t>
            </w:r>
            <w:proofErr w:type="spellStart"/>
            <w:proofErr w:type="gramStart"/>
            <w:r w:rsidR="00875706" w:rsidRPr="00EC2AD4">
              <w:rPr>
                <w:rFonts w:ascii="Times New Roman" w:hAnsi="Times New Roman" w:cs="Times New Roman"/>
                <w:i/>
              </w:rPr>
              <w:t>dd.mm.yyyy</w:t>
            </w:r>
            <w:proofErr w:type="spellEnd"/>
            <w:proofErr w:type="gramEnd"/>
          </w:p>
        </w:tc>
        <w:tc>
          <w:tcPr>
            <w:tcW w:w="258" w:type="dxa"/>
            <w:vMerge/>
            <w:tcBorders>
              <w:left w:val="single" w:sz="4" w:space="0" w:color="auto"/>
              <w:right w:val="single" w:sz="4" w:space="0" w:color="auto"/>
            </w:tcBorders>
          </w:tcPr>
          <w:p w14:paraId="2F0F140C" w14:textId="77777777" w:rsidR="00875706" w:rsidRPr="00EC2AD4" w:rsidRDefault="00875706" w:rsidP="00C5660F">
            <w:pPr>
              <w:pStyle w:val="BodyText"/>
              <w:rPr>
                <w:rFonts w:ascii="Times New Roman" w:hAnsi="Times New Roman" w:cs="Times New Roman"/>
              </w:rPr>
            </w:pPr>
          </w:p>
        </w:tc>
        <w:tc>
          <w:tcPr>
            <w:tcW w:w="4986" w:type="dxa"/>
            <w:gridSpan w:val="2"/>
            <w:tcBorders>
              <w:left w:val="single" w:sz="4" w:space="0" w:color="auto"/>
              <w:bottom w:val="single" w:sz="4" w:space="0" w:color="auto"/>
              <w:right w:val="single" w:sz="4" w:space="0" w:color="auto"/>
            </w:tcBorders>
          </w:tcPr>
          <w:p w14:paraId="7080E94C" w14:textId="33AABDB8" w:rsidR="00875706" w:rsidRPr="00EC2AD4" w:rsidRDefault="00875706" w:rsidP="003B3FA8">
            <w:pPr>
              <w:numPr>
                <w:ilvl w:val="0"/>
                <w:numId w:val="8"/>
              </w:numPr>
              <w:ind w:left="342"/>
              <w:rPr>
                <w:sz w:val="20"/>
                <w:szCs w:val="20"/>
              </w:rPr>
            </w:pPr>
            <w:r w:rsidRPr="00EC2AD4">
              <w:rPr>
                <w:sz w:val="20"/>
                <w:szCs w:val="20"/>
              </w:rPr>
              <w:t>Name:</w:t>
            </w:r>
            <w:r w:rsidR="0098415F" w:rsidRPr="00EC2AD4">
              <w:rPr>
                <w:sz w:val="20"/>
                <w:szCs w:val="20"/>
              </w:rPr>
              <w:t xml:space="preserve"> </w:t>
            </w:r>
          </w:p>
          <w:p w14:paraId="1C82F9C1" w14:textId="77777777" w:rsidR="00875706" w:rsidRPr="00EC2AD4" w:rsidRDefault="00875706" w:rsidP="003B3FA8">
            <w:pPr>
              <w:numPr>
                <w:ilvl w:val="0"/>
                <w:numId w:val="8"/>
              </w:numPr>
              <w:ind w:left="342"/>
              <w:rPr>
                <w:sz w:val="20"/>
                <w:szCs w:val="20"/>
              </w:rPr>
            </w:pPr>
            <w:r w:rsidRPr="00EC2AD4">
              <w:rPr>
                <w:sz w:val="20"/>
                <w:szCs w:val="20"/>
              </w:rPr>
              <w:t>Title:</w:t>
            </w:r>
          </w:p>
          <w:p w14:paraId="67B41F60" w14:textId="72303024" w:rsidR="00875706" w:rsidRPr="00EC2AD4" w:rsidRDefault="00875706" w:rsidP="003B3FA8">
            <w:pPr>
              <w:numPr>
                <w:ilvl w:val="0"/>
                <w:numId w:val="8"/>
              </w:numPr>
              <w:ind w:left="342"/>
              <w:rPr>
                <w:sz w:val="20"/>
                <w:szCs w:val="20"/>
              </w:rPr>
            </w:pPr>
            <w:r w:rsidRPr="00EC2AD4">
              <w:rPr>
                <w:sz w:val="20"/>
                <w:szCs w:val="20"/>
              </w:rPr>
              <w:t>Participating Organization (Lead):</w:t>
            </w:r>
            <w:r w:rsidR="00D13B96" w:rsidRPr="00EC2AD4">
              <w:rPr>
                <w:sz w:val="20"/>
                <w:szCs w:val="20"/>
              </w:rPr>
              <w:t xml:space="preserve"> Office of the Special Representative of the Secretary General on Sexual Violence in Conflict</w:t>
            </w:r>
          </w:p>
          <w:p w14:paraId="0424A3E9" w14:textId="77777777" w:rsidR="00875706" w:rsidRPr="00EC2AD4" w:rsidRDefault="00875706" w:rsidP="003B3FA8">
            <w:pPr>
              <w:pStyle w:val="BodyText"/>
              <w:numPr>
                <w:ilvl w:val="0"/>
                <w:numId w:val="8"/>
              </w:numPr>
              <w:spacing w:after="120"/>
              <w:ind w:left="342"/>
              <w:jc w:val="both"/>
              <w:rPr>
                <w:rFonts w:ascii="Times New Roman" w:hAnsi="Times New Roman" w:cs="Times New Roman"/>
                <w:b/>
                <w:snapToGrid w:val="0"/>
                <w:kern w:val="32"/>
                <w:sz w:val="24"/>
                <w:szCs w:val="32"/>
              </w:rPr>
            </w:pPr>
            <w:r w:rsidRPr="00EC2AD4">
              <w:rPr>
                <w:rFonts w:ascii="Times New Roman" w:hAnsi="Times New Roman" w:cs="Times New Roman"/>
              </w:rPr>
              <w:t>Email address:</w:t>
            </w:r>
          </w:p>
        </w:tc>
      </w:tr>
    </w:tbl>
    <w:p w14:paraId="7429B7BF" w14:textId="78DD25B3" w:rsidR="00AB0274" w:rsidRPr="00873540" w:rsidRDefault="00875706" w:rsidP="00AB0274">
      <w:r w:rsidRPr="00873540">
        <w:rPr>
          <w:b/>
          <w:caps/>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10326"/>
      </w:tblGrid>
      <w:tr w:rsidR="00AB0274" w:rsidRPr="00623FD9" w14:paraId="18480AE7" w14:textId="77777777" w:rsidTr="00EF024F">
        <w:tc>
          <w:tcPr>
            <w:tcW w:w="10440" w:type="dxa"/>
            <w:tcBorders>
              <w:bottom w:val="single" w:sz="4" w:space="0" w:color="auto"/>
            </w:tcBorders>
            <w:shd w:val="clear" w:color="auto" w:fill="F2F2F2"/>
          </w:tcPr>
          <w:p w14:paraId="7F7B041B" w14:textId="77777777" w:rsidR="00AB0274" w:rsidRPr="00873540" w:rsidRDefault="00AB0274" w:rsidP="00986BA5">
            <w:pPr>
              <w:jc w:val="center"/>
              <w:rPr>
                <w:b/>
              </w:rPr>
            </w:pPr>
          </w:p>
          <w:p w14:paraId="2D598B67" w14:textId="77777777" w:rsidR="0044408D" w:rsidRPr="00873540" w:rsidRDefault="0044408D" w:rsidP="0044408D">
            <w:pPr>
              <w:jc w:val="center"/>
            </w:pPr>
            <w:r w:rsidRPr="00873540">
              <w:t>(DELETE BEFORE SUBMISSION)</w:t>
            </w:r>
          </w:p>
          <w:p w14:paraId="5F45B12D" w14:textId="77777777" w:rsidR="0044408D" w:rsidRPr="00873540" w:rsidRDefault="0044408D" w:rsidP="00986BA5">
            <w:pPr>
              <w:jc w:val="center"/>
              <w:rPr>
                <w:b/>
              </w:rPr>
            </w:pPr>
          </w:p>
          <w:p w14:paraId="0FAB057C" w14:textId="77777777" w:rsidR="001A2C73" w:rsidRPr="00873540" w:rsidRDefault="00E24DE1" w:rsidP="00986BA5">
            <w:pPr>
              <w:jc w:val="center"/>
              <w:rPr>
                <w:b/>
              </w:rPr>
            </w:pPr>
            <w:r w:rsidRPr="00873540">
              <w:rPr>
                <w:b/>
              </w:rPr>
              <w:t>Guidelines</w:t>
            </w:r>
            <w:r w:rsidR="001A2C73" w:rsidRPr="00873540">
              <w:rPr>
                <w:b/>
              </w:rPr>
              <w:t>:</w:t>
            </w:r>
          </w:p>
          <w:p w14:paraId="2EFE1C5F" w14:textId="77777777" w:rsidR="001A2C73" w:rsidRPr="00873540" w:rsidRDefault="001A2C73" w:rsidP="00986BA5">
            <w:pPr>
              <w:jc w:val="center"/>
              <w:rPr>
                <w:b/>
              </w:rPr>
            </w:pPr>
          </w:p>
          <w:p w14:paraId="6593366F" w14:textId="48FFBD59" w:rsidR="004B3940" w:rsidRPr="00EC2AD4" w:rsidRDefault="00CA38FE" w:rsidP="004B3940">
            <w:pPr>
              <w:pStyle w:val="FootnoteText"/>
              <w:rPr>
                <w:sz w:val="24"/>
                <w:szCs w:val="24"/>
              </w:rPr>
            </w:pPr>
            <w:r w:rsidRPr="00873540">
              <w:rPr>
                <w:sz w:val="24"/>
                <w:szCs w:val="24"/>
              </w:rPr>
              <w:t xml:space="preserve">The Narrative Progress Report template is </w:t>
            </w:r>
            <w:r w:rsidR="004B3940" w:rsidRPr="00873540">
              <w:rPr>
                <w:sz w:val="24"/>
                <w:szCs w:val="24"/>
              </w:rPr>
              <w:t xml:space="preserve">based on the UNDG 2003 template, which is currently under review and is in line with the </w:t>
            </w:r>
            <w:hyperlink r:id="rId15" w:history="1">
              <w:r w:rsidR="004B3940" w:rsidRPr="00EC2AD4">
                <w:rPr>
                  <w:rStyle w:val="Hyperlink"/>
                  <w:sz w:val="24"/>
                  <w:szCs w:val="24"/>
                </w:rPr>
                <w:t>UNDG Results Based Management Handbook (October 2011)</w:t>
              </w:r>
            </w:hyperlink>
            <w:r w:rsidR="00050FA9" w:rsidRPr="00EC2AD4">
              <w:rPr>
                <w:sz w:val="24"/>
                <w:szCs w:val="24"/>
              </w:rPr>
              <w:t>.</w:t>
            </w:r>
            <w:r w:rsidR="004B3940" w:rsidRPr="00EC2AD4">
              <w:rPr>
                <w:sz w:val="24"/>
                <w:szCs w:val="24"/>
              </w:rPr>
              <w:t xml:space="preserve"> </w:t>
            </w:r>
          </w:p>
          <w:p w14:paraId="5B9C3CEE" w14:textId="77777777" w:rsidR="00960114" w:rsidRPr="00EC2AD4" w:rsidRDefault="00960114" w:rsidP="004B3940">
            <w:pPr>
              <w:pStyle w:val="FootnoteText"/>
              <w:rPr>
                <w:sz w:val="24"/>
                <w:szCs w:val="24"/>
              </w:rPr>
            </w:pPr>
            <w:hyperlink r:id="rId16" w:history="1">
              <w:r w:rsidRPr="00EC2AD4">
                <w:rPr>
                  <w:rStyle w:val="Hyperlink"/>
                  <w:sz w:val="24"/>
                  <w:szCs w:val="24"/>
                </w:rPr>
                <w:t>https://unsdg.un.org/resources/unsdg-results-based-management-handbook</w:t>
              </w:r>
            </w:hyperlink>
          </w:p>
          <w:p w14:paraId="13DA52ED" w14:textId="77777777" w:rsidR="00CA38FE" w:rsidRPr="00EC2AD4" w:rsidRDefault="00CA38FE" w:rsidP="001A2C73">
            <w:pPr>
              <w:autoSpaceDE w:val="0"/>
              <w:autoSpaceDN w:val="0"/>
              <w:adjustRightInd w:val="0"/>
              <w:jc w:val="both"/>
            </w:pPr>
          </w:p>
          <w:p w14:paraId="39AC071E" w14:textId="77777777" w:rsidR="001A2C73" w:rsidRPr="00EC2AD4" w:rsidRDefault="001A2C73" w:rsidP="00DD14BB">
            <w:pPr>
              <w:pStyle w:val="BodyText"/>
              <w:jc w:val="both"/>
              <w:rPr>
                <w:rFonts w:ascii="Times New Roman" w:hAnsi="Times New Roman" w:cs="Times New Roman"/>
                <w:sz w:val="24"/>
                <w:szCs w:val="24"/>
              </w:rPr>
            </w:pPr>
            <w:r w:rsidRPr="00EC2AD4">
              <w:rPr>
                <w:rFonts w:ascii="Times New Roman" w:hAnsi="Times New Roman" w:cs="Times New Roman"/>
                <w:sz w:val="24"/>
                <w:szCs w:val="24"/>
              </w:rPr>
              <w:t xml:space="preserve">Building on continued efforts made in the UN system to produce results-based reports, the progress report should describe how the activities (inputs) contributed to the achievement of specific short-term outputs during the twelve month reporting period, and to demonstrate how the short-term outputs achieved in the reporting period collectively </w:t>
            </w:r>
            <w:r w:rsidRPr="00EC2AD4">
              <w:rPr>
                <w:rFonts w:ascii="Times New Roman" w:hAnsi="Times New Roman" w:cs="Times New Roman"/>
                <w:b/>
                <w:sz w:val="24"/>
                <w:szCs w:val="24"/>
              </w:rPr>
              <w:t>contributed to the achievement of the agreed upon outcomes</w:t>
            </w:r>
            <w:r w:rsidR="00DD14BB" w:rsidRPr="00EC2AD4">
              <w:rPr>
                <w:rFonts w:ascii="Times New Roman" w:hAnsi="Times New Roman" w:cs="Times New Roman"/>
                <w:sz w:val="24"/>
                <w:szCs w:val="24"/>
              </w:rPr>
              <w:t xml:space="preserve"> </w:t>
            </w:r>
            <w:r w:rsidR="00274F02" w:rsidRPr="00EC2AD4">
              <w:rPr>
                <w:rFonts w:ascii="Times New Roman" w:hAnsi="Times New Roman" w:cs="Times New Roman"/>
                <w:sz w:val="24"/>
                <w:szCs w:val="24"/>
              </w:rPr>
              <w:t xml:space="preserve">of the </w:t>
            </w:r>
            <w:r w:rsidR="0070378C" w:rsidRPr="00EC2AD4">
              <w:rPr>
                <w:rFonts w:ascii="Times New Roman" w:hAnsi="Times New Roman" w:cs="Times New Roman"/>
                <w:sz w:val="24"/>
                <w:szCs w:val="24"/>
              </w:rPr>
              <w:t xml:space="preserve">applicable </w:t>
            </w:r>
            <w:r w:rsidR="00DD14BB" w:rsidRPr="00EC2AD4">
              <w:rPr>
                <w:rFonts w:ascii="Times New Roman" w:hAnsi="Times New Roman" w:cs="Times New Roman"/>
                <w:sz w:val="24"/>
                <w:szCs w:val="24"/>
              </w:rPr>
              <w:t>Strategic (UN) Planning Framework guiding the operations of the Fund</w:t>
            </w:r>
            <w:r w:rsidRPr="00EC2AD4">
              <w:rPr>
                <w:rFonts w:ascii="Times New Roman" w:hAnsi="Times New Roman" w:cs="Times New Roman"/>
              </w:rPr>
              <w:t>.</w:t>
            </w:r>
          </w:p>
          <w:p w14:paraId="1799EC82" w14:textId="77777777" w:rsidR="00DD14BB" w:rsidRPr="00EC2AD4" w:rsidRDefault="00DD14BB" w:rsidP="001A2C73">
            <w:pPr>
              <w:autoSpaceDE w:val="0"/>
              <w:autoSpaceDN w:val="0"/>
              <w:adjustRightInd w:val="0"/>
              <w:jc w:val="both"/>
            </w:pPr>
          </w:p>
          <w:p w14:paraId="0712EC34" w14:textId="77777777" w:rsidR="001A2C73" w:rsidRPr="00EC2AD4" w:rsidRDefault="001A2C73" w:rsidP="001A2C73">
            <w:pPr>
              <w:autoSpaceDE w:val="0"/>
              <w:autoSpaceDN w:val="0"/>
              <w:adjustRightInd w:val="0"/>
              <w:jc w:val="both"/>
            </w:pPr>
            <w:r w:rsidRPr="00EC2AD4">
              <w:t xml:space="preserve">In support of the individual programme reports, please attach any additional relevant information and photographs, assessments, evaluations and studies undertaken or published. </w:t>
            </w:r>
          </w:p>
          <w:p w14:paraId="7BFC4A79" w14:textId="77777777" w:rsidR="001A2C73" w:rsidRPr="00EC2AD4" w:rsidRDefault="001A2C73" w:rsidP="001A2C73"/>
          <w:p w14:paraId="18C1FE05" w14:textId="77777777" w:rsidR="001A2C73" w:rsidRPr="00EC2AD4" w:rsidRDefault="00AA4D9C" w:rsidP="001A2C73">
            <w:pPr>
              <w:jc w:val="both"/>
            </w:pPr>
            <w:r w:rsidRPr="00EC2AD4">
              <w:t>Where available, t</w:t>
            </w:r>
            <w:r w:rsidR="001A2C73" w:rsidRPr="00EC2AD4">
              <w:t>he information contained in the Programme Summaries and Quarterly</w:t>
            </w:r>
            <w:r w:rsidR="002D5C59" w:rsidRPr="00EC2AD4">
              <w:t xml:space="preserve"> and/or Semi-Annual</w:t>
            </w:r>
            <w:r w:rsidR="001A2C73" w:rsidRPr="00EC2AD4">
              <w:t xml:space="preserve"> Updates prepared by the </w:t>
            </w:r>
            <w:r w:rsidR="00C85B34" w:rsidRPr="00EC2AD4">
              <w:t>Participating</w:t>
            </w:r>
            <w:r w:rsidR="001A2C73" w:rsidRPr="00EC2AD4">
              <w:t xml:space="preserve"> Organizations may be useful in the preparation of the Annual Narrative Progress Report. These Summaries and Updates, where applicable, are available in the respective Fund sections of the M</w:t>
            </w:r>
            <w:r w:rsidR="00865FF9" w:rsidRPr="00EC2AD4">
              <w:t>P</w:t>
            </w:r>
            <w:r w:rsidR="001A2C73" w:rsidRPr="00EC2AD4">
              <w:t xml:space="preserve">TF Office </w:t>
            </w:r>
            <w:r w:rsidR="004658BE" w:rsidRPr="00EC2AD4">
              <w:t xml:space="preserve">GATEWAY </w:t>
            </w:r>
            <w:r w:rsidR="001A2C73" w:rsidRPr="00EC2AD4">
              <w:t>(</w:t>
            </w:r>
            <w:hyperlink r:id="rId17" w:history="1">
              <w:r w:rsidR="00DF4C99" w:rsidRPr="00EC2AD4">
                <w:rPr>
                  <w:rStyle w:val="Hyperlink"/>
                </w:rPr>
                <w:t>http://mptf.undp.org</w:t>
              </w:r>
            </w:hyperlink>
            <w:r w:rsidR="001A2C73" w:rsidRPr="00EC2AD4">
              <w:t>/).</w:t>
            </w:r>
          </w:p>
          <w:p w14:paraId="653AB53E" w14:textId="77777777" w:rsidR="00AB0274" w:rsidRPr="00EC2AD4" w:rsidRDefault="00AB0274" w:rsidP="001A2C73"/>
        </w:tc>
      </w:tr>
      <w:tr w:rsidR="001A2C73" w:rsidRPr="00623FD9" w14:paraId="69F763CE" w14:textId="77777777" w:rsidTr="00EF024F">
        <w:tc>
          <w:tcPr>
            <w:tcW w:w="10440" w:type="dxa"/>
            <w:tcBorders>
              <w:bottom w:val="single" w:sz="4" w:space="0" w:color="auto"/>
            </w:tcBorders>
            <w:shd w:val="clear" w:color="auto" w:fill="F2F2F2"/>
          </w:tcPr>
          <w:p w14:paraId="1ED711AB" w14:textId="77777777" w:rsidR="001A2C73" w:rsidRPr="00EC2AD4" w:rsidRDefault="001A2C73" w:rsidP="001A2C73">
            <w:pPr>
              <w:jc w:val="center"/>
              <w:rPr>
                <w:b/>
              </w:rPr>
            </w:pPr>
          </w:p>
          <w:p w14:paraId="3BCD871E" w14:textId="77777777" w:rsidR="001A2C73" w:rsidRPr="00EC2AD4" w:rsidRDefault="001A2C73" w:rsidP="001A2C73">
            <w:pPr>
              <w:jc w:val="center"/>
              <w:rPr>
                <w:b/>
              </w:rPr>
            </w:pPr>
            <w:r w:rsidRPr="00EC2AD4">
              <w:rPr>
                <w:b/>
              </w:rPr>
              <w:t>Formatting Instructions:</w:t>
            </w:r>
          </w:p>
          <w:p w14:paraId="56C55400" w14:textId="77777777" w:rsidR="001A2C73" w:rsidRPr="00EC2AD4" w:rsidRDefault="001A2C73" w:rsidP="001A2C73">
            <w:pPr>
              <w:ind w:left="720"/>
            </w:pPr>
          </w:p>
          <w:p w14:paraId="6B34767D" w14:textId="77777777" w:rsidR="00FD5475" w:rsidRPr="00EC2AD4" w:rsidRDefault="001A2C73" w:rsidP="003B3FA8">
            <w:pPr>
              <w:pStyle w:val="BodyText"/>
              <w:numPr>
                <w:ilvl w:val="0"/>
                <w:numId w:val="3"/>
              </w:numPr>
              <w:tabs>
                <w:tab w:val="left" w:pos="360"/>
              </w:tabs>
              <w:ind w:hanging="468"/>
              <w:jc w:val="both"/>
              <w:rPr>
                <w:rFonts w:ascii="Times New Roman" w:hAnsi="Times New Roman" w:cs="Times New Roman"/>
                <w:sz w:val="24"/>
                <w:szCs w:val="24"/>
              </w:rPr>
            </w:pPr>
            <w:r w:rsidRPr="00EC2AD4">
              <w:rPr>
                <w:rFonts w:ascii="Times New Roman" w:hAnsi="Times New Roman" w:cs="Times New Roman"/>
                <w:sz w:val="24"/>
                <w:szCs w:val="24"/>
              </w:rPr>
              <w:t xml:space="preserve">The report should </w:t>
            </w:r>
            <w:r w:rsidR="003B1DFF" w:rsidRPr="00EC2AD4">
              <w:rPr>
                <w:rFonts w:ascii="Times New Roman" w:hAnsi="Times New Roman" w:cs="Times New Roman"/>
                <w:sz w:val="24"/>
                <w:szCs w:val="24"/>
              </w:rPr>
              <w:t xml:space="preserve">be between </w:t>
            </w:r>
            <w:r w:rsidRPr="00EC2AD4">
              <w:rPr>
                <w:rFonts w:ascii="Times New Roman" w:hAnsi="Times New Roman" w:cs="Times New Roman"/>
                <w:sz w:val="24"/>
                <w:szCs w:val="24"/>
              </w:rPr>
              <w:t>10-15 pages.</w:t>
            </w:r>
            <w:r w:rsidR="00A96288" w:rsidRPr="00EC2AD4">
              <w:rPr>
                <w:rFonts w:ascii="Times New Roman" w:hAnsi="Times New Roman" w:cs="Times New Roman"/>
                <w:sz w:val="24"/>
                <w:szCs w:val="24"/>
              </w:rPr>
              <w:t xml:space="preserve"> </w:t>
            </w:r>
            <w:r w:rsidR="00EF024F" w:rsidRPr="00EC2AD4">
              <w:rPr>
                <w:rFonts w:ascii="Times New Roman" w:hAnsi="Times New Roman" w:cs="Times New Roman"/>
                <w:sz w:val="24"/>
                <w:szCs w:val="24"/>
              </w:rPr>
              <w:t>Include a l</w:t>
            </w:r>
            <w:r w:rsidR="00FD5475" w:rsidRPr="00EC2AD4">
              <w:rPr>
                <w:rFonts w:ascii="Times New Roman" w:hAnsi="Times New Roman" w:cs="Times New Roman"/>
                <w:sz w:val="24"/>
                <w:szCs w:val="24"/>
              </w:rPr>
              <w:t xml:space="preserve">ist </w:t>
            </w:r>
            <w:r w:rsidR="0097453F" w:rsidRPr="00EC2AD4">
              <w:rPr>
                <w:rFonts w:ascii="Times New Roman" w:hAnsi="Times New Roman" w:cs="Times New Roman"/>
                <w:sz w:val="24"/>
                <w:szCs w:val="24"/>
              </w:rPr>
              <w:t xml:space="preserve">of </w:t>
            </w:r>
            <w:r w:rsidR="00FD5475" w:rsidRPr="00EC2AD4">
              <w:rPr>
                <w:rFonts w:ascii="Times New Roman" w:hAnsi="Times New Roman" w:cs="Times New Roman"/>
                <w:sz w:val="24"/>
                <w:szCs w:val="24"/>
              </w:rPr>
              <w:t>the main abbreviations and acronyms that are used in the report.</w:t>
            </w:r>
          </w:p>
          <w:p w14:paraId="56B2883A" w14:textId="77777777" w:rsidR="00043245" w:rsidRPr="00EC2AD4" w:rsidRDefault="00043245" w:rsidP="003B3FA8">
            <w:pPr>
              <w:numPr>
                <w:ilvl w:val="0"/>
                <w:numId w:val="2"/>
              </w:numPr>
              <w:tabs>
                <w:tab w:val="clear" w:pos="720"/>
              </w:tabs>
              <w:ind w:hanging="450"/>
            </w:pPr>
            <w:r w:rsidRPr="00EC2AD4">
              <w:t xml:space="preserve">Number all </w:t>
            </w:r>
            <w:r w:rsidR="00AA4D9C" w:rsidRPr="00EC2AD4">
              <w:t xml:space="preserve">pages, </w:t>
            </w:r>
            <w:r w:rsidRPr="00EC2AD4">
              <w:t>sections and paragraphs as indicated below.</w:t>
            </w:r>
          </w:p>
          <w:p w14:paraId="1A210BCA" w14:textId="77777777" w:rsidR="00043245" w:rsidRPr="00EC2AD4" w:rsidRDefault="00043245" w:rsidP="003B3FA8">
            <w:pPr>
              <w:numPr>
                <w:ilvl w:val="0"/>
                <w:numId w:val="2"/>
              </w:numPr>
              <w:tabs>
                <w:tab w:val="clear" w:pos="720"/>
              </w:tabs>
              <w:ind w:hanging="450"/>
            </w:pPr>
            <w:r w:rsidRPr="00EC2AD4">
              <w:t xml:space="preserve">Format the entire document using the following font: 12point _ Times New Roman </w:t>
            </w:r>
          </w:p>
          <w:p w14:paraId="00CDFB62" w14:textId="77777777" w:rsidR="00043245" w:rsidRPr="00EC2AD4" w:rsidRDefault="00043245" w:rsidP="00043245">
            <w:pPr>
              <w:ind w:left="720"/>
            </w:pPr>
            <w:r w:rsidRPr="00EC2AD4">
              <w:t xml:space="preserve">and do not use colours. </w:t>
            </w:r>
          </w:p>
          <w:p w14:paraId="79319E83" w14:textId="77777777" w:rsidR="001A2C73" w:rsidRPr="00EC2AD4" w:rsidRDefault="001A2C73" w:rsidP="003B3FA8">
            <w:pPr>
              <w:numPr>
                <w:ilvl w:val="0"/>
                <w:numId w:val="2"/>
              </w:numPr>
              <w:tabs>
                <w:tab w:val="clear" w:pos="720"/>
              </w:tabs>
              <w:ind w:hanging="450"/>
            </w:pPr>
            <w:r w:rsidRPr="00EC2AD4">
              <w:t>The report should be submitted in one single Word or PDF file.</w:t>
            </w:r>
          </w:p>
          <w:p w14:paraId="7F9B0578" w14:textId="77777777" w:rsidR="001A2C73" w:rsidRPr="00EC2AD4" w:rsidRDefault="001A2C73" w:rsidP="003B3FA8">
            <w:pPr>
              <w:numPr>
                <w:ilvl w:val="0"/>
                <w:numId w:val="2"/>
              </w:numPr>
              <w:tabs>
                <w:tab w:val="clear" w:pos="720"/>
              </w:tabs>
              <w:ind w:hanging="450"/>
            </w:pPr>
            <w:r w:rsidRPr="00EC2AD4">
              <w:t>Annexes can be added to the report but need to be clearly referenced, using footnotes or endnotes within the body of the narrative.</w:t>
            </w:r>
          </w:p>
          <w:p w14:paraId="792DB7F6" w14:textId="77777777" w:rsidR="001A2C73" w:rsidRPr="00EC2AD4" w:rsidRDefault="001A2C73" w:rsidP="009261CF">
            <w:pPr>
              <w:rPr>
                <w:b/>
              </w:rPr>
            </w:pPr>
          </w:p>
        </w:tc>
      </w:tr>
    </w:tbl>
    <w:p w14:paraId="52BCD763" w14:textId="77777777" w:rsidR="00AB0274" w:rsidRPr="00EC2AD4" w:rsidRDefault="00AB0274" w:rsidP="00AB0274"/>
    <w:p w14:paraId="319FCCFA" w14:textId="77777777" w:rsidR="00AB0274" w:rsidRPr="00EC2AD4" w:rsidRDefault="007626D9" w:rsidP="00954264">
      <w:pPr>
        <w:pStyle w:val="Heading1"/>
        <w:tabs>
          <w:tab w:val="left" w:pos="360"/>
        </w:tabs>
        <w:ind w:left="0"/>
        <w:jc w:val="center"/>
        <w:rPr>
          <w:rFonts w:ascii="Times New Roman" w:hAnsi="Times New Roman"/>
          <w:sz w:val="24"/>
          <w:szCs w:val="24"/>
          <w:u w:val="single"/>
          <w:lang w:val="en-GB"/>
        </w:rPr>
      </w:pPr>
      <w:r w:rsidRPr="00EC2AD4">
        <w:rPr>
          <w:rFonts w:ascii="Times New Roman" w:hAnsi="Times New Roman"/>
          <w:sz w:val="24"/>
          <w:szCs w:val="24"/>
          <w:u w:val="single"/>
          <w:lang w:val="en-GB"/>
        </w:rPr>
        <w:br w:type="page"/>
      </w:r>
      <w:bookmarkStart w:id="0" w:name="_Toc249364482"/>
      <w:r w:rsidR="00AB0274" w:rsidRPr="00EC2AD4">
        <w:rPr>
          <w:rFonts w:ascii="Times New Roman" w:hAnsi="Times New Roman"/>
          <w:sz w:val="24"/>
          <w:szCs w:val="24"/>
          <w:u w:val="single"/>
          <w:lang w:val="en-GB"/>
        </w:rPr>
        <w:lastRenderedPageBreak/>
        <w:t>NARRATIVE REPORT FORMAT</w:t>
      </w:r>
      <w:bookmarkEnd w:id="0"/>
    </w:p>
    <w:p w14:paraId="5A876EC2" w14:textId="77777777" w:rsidR="00AB0274" w:rsidRPr="00EC2AD4" w:rsidRDefault="00AB0274" w:rsidP="00AB0274">
      <w:pPr>
        <w:rPr>
          <w:sz w:val="16"/>
        </w:rPr>
      </w:pPr>
    </w:p>
    <w:p w14:paraId="57CA5398" w14:textId="77777777" w:rsidR="007A3368" w:rsidRPr="00EC2AD4" w:rsidRDefault="000803A0" w:rsidP="003B1DFF">
      <w:pPr>
        <w:pStyle w:val="Heading1"/>
        <w:tabs>
          <w:tab w:val="left" w:pos="360"/>
        </w:tabs>
        <w:ind w:left="0"/>
        <w:jc w:val="left"/>
        <w:rPr>
          <w:rFonts w:ascii="Times New Roman" w:hAnsi="Times New Roman"/>
          <w:sz w:val="24"/>
          <w:szCs w:val="24"/>
          <w:lang w:val="en-GB"/>
        </w:rPr>
      </w:pPr>
      <w:bookmarkStart w:id="1" w:name="_Toc249364483"/>
      <w:r w:rsidRPr="00EC2AD4">
        <w:rPr>
          <w:rFonts w:ascii="Times New Roman" w:hAnsi="Times New Roman"/>
          <w:sz w:val="24"/>
          <w:szCs w:val="24"/>
          <w:lang w:val="en-GB"/>
        </w:rPr>
        <w:t xml:space="preserve">EXECUTIVE </w:t>
      </w:r>
      <w:r w:rsidR="003B1DFF" w:rsidRPr="00EC2AD4">
        <w:rPr>
          <w:rFonts w:ascii="Times New Roman" w:hAnsi="Times New Roman"/>
          <w:sz w:val="24"/>
          <w:szCs w:val="24"/>
          <w:lang w:val="en-GB"/>
        </w:rPr>
        <w:t>SUMMARY</w:t>
      </w:r>
    </w:p>
    <w:p w14:paraId="18B0DD73" w14:textId="20076C16" w:rsidR="003B1DFF" w:rsidRPr="00EC2AD4" w:rsidRDefault="003B1DFF" w:rsidP="003B1DFF">
      <w:pPr>
        <w:pStyle w:val="Heading1"/>
        <w:tabs>
          <w:tab w:val="left" w:pos="360"/>
        </w:tabs>
        <w:ind w:left="0"/>
        <w:jc w:val="left"/>
        <w:rPr>
          <w:rFonts w:ascii="Times New Roman" w:hAnsi="Times New Roman"/>
          <w:sz w:val="24"/>
          <w:szCs w:val="24"/>
          <w:lang w:val="en-GB"/>
        </w:rPr>
      </w:pPr>
      <w:r w:rsidRPr="00EC2AD4">
        <w:rPr>
          <w:rFonts w:ascii="Times New Roman" w:hAnsi="Times New Roman"/>
          <w:sz w:val="24"/>
          <w:szCs w:val="24"/>
          <w:lang w:val="en-GB"/>
        </w:rPr>
        <w:t xml:space="preserve"> </w:t>
      </w:r>
    </w:p>
    <w:p w14:paraId="542C3781" w14:textId="77777777" w:rsidR="003B1DFF" w:rsidRPr="00EC2AD4" w:rsidRDefault="003B1DFF" w:rsidP="007A3368">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szCs w:val="24"/>
        </w:rPr>
      </w:pPr>
      <w:r w:rsidRPr="00EC2AD4">
        <w:rPr>
          <w:rFonts w:ascii="Times New Roman" w:hAnsi="Times New Roman" w:cs="Times New Roman"/>
          <w:color w:val="2F5496" w:themeColor="accent1" w:themeShade="BF"/>
          <w:sz w:val="24"/>
          <w:szCs w:val="24"/>
        </w:rPr>
        <w:t xml:space="preserve">In </w:t>
      </w:r>
      <w:r w:rsidR="004B3940" w:rsidRPr="00EC2AD4">
        <w:rPr>
          <w:rFonts w:ascii="Times New Roman" w:hAnsi="Times New Roman" w:cs="Times New Roman"/>
          <w:color w:val="2F5496" w:themeColor="accent1" w:themeShade="BF"/>
          <w:sz w:val="24"/>
          <w:szCs w:val="24"/>
        </w:rPr>
        <w:t xml:space="preserve">¼ to </w:t>
      </w:r>
      <w:r w:rsidRPr="00EC2AD4">
        <w:rPr>
          <w:rFonts w:ascii="Times New Roman" w:hAnsi="Times New Roman" w:cs="Times New Roman"/>
          <w:color w:val="2F5496" w:themeColor="accent1" w:themeShade="BF"/>
          <w:sz w:val="24"/>
          <w:szCs w:val="24"/>
        </w:rPr>
        <w:t>½ a page,</w:t>
      </w:r>
      <w:r w:rsidR="000803A0" w:rsidRPr="00EC2AD4">
        <w:rPr>
          <w:rFonts w:ascii="Times New Roman" w:hAnsi="Times New Roman" w:cs="Times New Roman"/>
          <w:color w:val="2F5496" w:themeColor="accent1" w:themeShade="BF"/>
          <w:sz w:val="24"/>
          <w:szCs w:val="24"/>
        </w:rPr>
        <w:t xml:space="preserve"> summarise the most important achievements of Programme </w:t>
      </w:r>
      <w:r w:rsidR="00CE5560" w:rsidRPr="00EC2AD4">
        <w:rPr>
          <w:rFonts w:ascii="Times New Roman" w:hAnsi="Times New Roman" w:cs="Times New Roman"/>
          <w:color w:val="2F5496" w:themeColor="accent1" w:themeShade="BF"/>
          <w:sz w:val="24"/>
          <w:szCs w:val="24"/>
        </w:rPr>
        <w:t xml:space="preserve">during the reporting period </w:t>
      </w:r>
      <w:r w:rsidR="000803A0" w:rsidRPr="00EC2AD4">
        <w:rPr>
          <w:rFonts w:ascii="Times New Roman" w:hAnsi="Times New Roman" w:cs="Times New Roman"/>
          <w:color w:val="2F5496" w:themeColor="accent1" w:themeShade="BF"/>
          <w:sz w:val="24"/>
          <w:szCs w:val="24"/>
        </w:rPr>
        <w:t xml:space="preserve">and key elements from your detailed report below. Highlight in the summary, the elements of the main report that you consider to be the most critical to be included in the MPTF Office Consolidated Annual Report. </w:t>
      </w:r>
    </w:p>
    <w:p w14:paraId="4D6F8868" w14:textId="77777777" w:rsidR="007A3368" w:rsidRPr="00EC2AD4" w:rsidRDefault="007A3368" w:rsidP="007A3368">
      <w:pPr>
        <w:pStyle w:val="BodyText"/>
        <w:jc w:val="both"/>
        <w:rPr>
          <w:rFonts w:ascii="Times New Roman" w:hAnsi="Times New Roman" w:cs="Times New Roman"/>
          <w:sz w:val="24"/>
          <w:szCs w:val="24"/>
        </w:rPr>
      </w:pPr>
    </w:p>
    <w:p w14:paraId="70B79DC5" w14:textId="5BE13115" w:rsidR="007A3368" w:rsidRPr="00EC2AD4" w:rsidRDefault="007A3368" w:rsidP="007A3368">
      <w:pPr>
        <w:pStyle w:val="BodyText"/>
        <w:jc w:val="both"/>
        <w:rPr>
          <w:rFonts w:ascii="Times New Roman" w:hAnsi="Times New Roman" w:cs="Times New Roman"/>
          <w:sz w:val="24"/>
          <w:szCs w:val="24"/>
        </w:rPr>
      </w:pPr>
      <w:r w:rsidRPr="00EC2AD4">
        <w:rPr>
          <w:rFonts w:ascii="Times New Roman" w:hAnsi="Times New Roman" w:cs="Times New Roman"/>
          <w:b/>
          <w:sz w:val="24"/>
          <w:szCs w:val="24"/>
        </w:rPr>
        <w:t>Ukraine Joint Programme on CRSV</w:t>
      </w:r>
      <w:r w:rsidRPr="00EC2AD4">
        <w:rPr>
          <w:rFonts w:ascii="Times New Roman" w:hAnsi="Times New Roman" w:cs="Times New Roman"/>
          <w:sz w:val="24"/>
          <w:szCs w:val="24"/>
        </w:rPr>
        <w:t xml:space="preserve"> (CRSV JP) was designed to provide both strategic and technical support to the roll-out of the </w:t>
      </w:r>
      <w:r w:rsidRPr="00EC2AD4">
        <w:rPr>
          <w:rFonts w:ascii="Times New Roman" w:hAnsi="Times New Roman" w:cs="Times New Roman"/>
          <w:b/>
          <w:sz w:val="24"/>
          <w:szCs w:val="24"/>
        </w:rPr>
        <w:t>Joint Implementation Action Plan</w:t>
      </w:r>
      <w:r w:rsidRPr="00EC2AD4">
        <w:rPr>
          <w:rFonts w:ascii="Times New Roman" w:hAnsi="Times New Roman" w:cs="Times New Roman"/>
          <w:sz w:val="24"/>
          <w:szCs w:val="24"/>
        </w:rPr>
        <w:t xml:space="preserve"> (JIAP) developed following the adoption of the </w:t>
      </w:r>
      <w:r w:rsidRPr="00EC2AD4">
        <w:rPr>
          <w:rFonts w:ascii="Times New Roman" w:hAnsi="Times New Roman" w:cs="Times New Roman"/>
          <w:b/>
          <w:sz w:val="24"/>
          <w:szCs w:val="24"/>
        </w:rPr>
        <w:t xml:space="preserve">Framework of Cooperation </w:t>
      </w:r>
      <w:r w:rsidRPr="00EC2AD4">
        <w:rPr>
          <w:rFonts w:ascii="Times New Roman" w:hAnsi="Times New Roman" w:cs="Times New Roman"/>
          <w:sz w:val="24"/>
          <w:szCs w:val="24"/>
        </w:rPr>
        <w:t>(FoC)</w:t>
      </w:r>
      <w:r w:rsidRPr="00EC2AD4">
        <w:rPr>
          <w:rFonts w:ascii="Times New Roman" w:hAnsi="Times New Roman" w:cs="Times New Roman"/>
          <w:b/>
          <w:sz w:val="24"/>
          <w:szCs w:val="24"/>
        </w:rPr>
        <w:t xml:space="preserve"> on the Prevention and Response to Conflict-Related Sexual Violence </w:t>
      </w:r>
      <w:r w:rsidRPr="00EC2AD4">
        <w:rPr>
          <w:rFonts w:ascii="Times New Roman" w:hAnsi="Times New Roman" w:cs="Times New Roman"/>
          <w:sz w:val="24"/>
          <w:szCs w:val="24"/>
        </w:rPr>
        <w:t>(CRSV)</w:t>
      </w:r>
      <w:r w:rsidRPr="00EC2AD4">
        <w:rPr>
          <w:rFonts w:ascii="Times New Roman" w:hAnsi="Times New Roman" w:cs="Times New Roman"/>
          <w:b/>
          <w:sz w:val="24"/>
          <w:szCs w:val="24"/>
        </w:rPr>
        <w:t xml:space="preserve"> in Ukraine</w:t>
      </w:r>
      <w:r w:rsidRPr="00EC2AD4">
        <w:rPr>
          <w:rFonts w:ascii="Times New Roman" w:hAnsi="Times New Roman" w:cs="Times New Roman"/>
          <w:sz w:val="24"/>
          <w:szCs w:val="24"/>
        </w:rPr>
        <w:t xml:space="preserve">. The CRSV </w:t>
      </w:r>
      <w:r w:rsidR="00B84D3F" w:rsidRPr="00EC2AD4">
        <w:rPr>
          <w:rFonts w:ascii="Times New Roman" w:hAnsi="Times New Roman" w:cs="Times New Roman"/>
          <w:sz w:val="24"/>
          <w:szCs w:val="24"/>
        </w:rPr>
        <w:t xml:space="preserve">JP </w:t>
      </w:r>
      <w:r w:rsidRPr="00EC2AD4">
        <w:rPr>
          <w:rFonts w:ascii="Times New Roman" w:hAnsi="Times New Roman" w:cs="Times New Roman"/>
          <w:sz w:val="24"/>
          <w:szCs w:val="24"/>
        </w:rPr>
        <w:t>envisions the provision of technical support and expertise to several Government of Ukraine</w:t>
      </w:r>
      <w:r w:rsidR="00E95471" w:rsidRPr="00EC2AD4">
        <w:rPr>
          <w:rFonts w:ascii="Times New Roman" w:hAnsi="Times New Roman" w:cs="Times New Roman"/>
          <w:sz w:val="24"/>
          <w:szCs w:val="24"/>
        </w:rPr>
        <w:t xml:space="preserve"> (GOU)</w:t>
      </w:r>
      <w:r w:rsidRPr="00EC2AD4">
        <w:rPr>
          <w:rFonts w:ascii="Times New Roman" w:hAnsi="Times New Roman" w:cs="Times New Roman"/>
          <w:sz w:val="24"/>
          <w:szCs w:val="24"/>
        </w:rPr>
        <w:t xml:space="preserve"> institutions and relevant UN entities, which will work in collaboration with civil society organisations </w:t>
      </w:r>
      <w:r w:rsidR="00C32234">
        <w:rPr>
          <w:rFonts w:ascii="Times New Roman" w:hAnsi="Times New Roman" w:cs="Times New Roman"/>
          <w:sz w:val="24"/>
          <w:szCs w:val="24"/>
        </w:rPr>
        <w:t xml:space="preserve">(CSOs) </w:t>
      </w:r>
      <w:r w:rsidRPr="00EC2AD4">
        <w:rPr>
          <w:rFonts w:ascii="Times New Roman" w:hAnsi="Times New Roman" w:cs="Times New Roman"/>
          <w:sz w:val="24"/>
          <w:szCs w:val="24"/>
        </w:rPr>
        <w:t>and first responders in implementing the FoC through: (</w:t>
      </w:r>
      <w:proofErr w:type="spellStart"/>
      <w:r w:rsidRPr="00EC2AD4">
        <w:rPr>
          <w:rFonts w:ascii="Times New Roman" w:hAnsi="Times New Roman" w:cs="Times New Roman"/>
          <w:sz w:val="24"/>
          <w:szCs w:val="24"/>
        </w:rPr>
        <w:t>i</w:t>
      </w:r>
      <w:proofErr w:type="spellEnd"/>
      <w:r w:rsidRPr="00EC2AD4">
        <w:rPr>
          <w:rFonts w:ascii="Times New Roman" w:hAnsi="Times New Roman" w:cs="Times New Roman"/>
          <w:sz w:val="24"/>
          <w:szCs w:val="24"/>
        </w:rPr>
        <w:t>) policy development, (ii) training/awareness raising, and (iii) support to survivors.</w:t>
      </w:r>
    </w:p>
    <w:p w14:paraId="3F5A2894" w14:textId="77777777" w:rsidR="003B1DFF" w:rsidRPr="00EC2AD4" w:rsidRDefault="003B1DFF" w:rsidP="003B1DFF">
      <w:pPr>
        <w:rPr>
          <w:lang w:eastAsia="x-none"/>
        </w:rPr>
      </w:pPr>
    </w:p>
    <w:p w14:paraId="1691E306" w14:textId="4718FE7E" w:rsidR="007A3368" w:rsidRPr="00EC2AD4" w:rsidRDefault="007A3368" w:rsidP="00B84D3F">
      <w:pPr>
        <w:pStyle w:val="BodyText"/>
        <w:jc w:val="both"/>
        <w:rPr>
          <w:rFonts w:ascii="Times New Roman" w:hAnsi="Times New Roman" w:cs="Times New Roman"/>
          <w:sz w:val="24"/>
          <w:szCs w:val="24"/>
        </w:rPr>
      </w:pPr>
      <w:r w:rsidRPr="00EC2AD4">
        <w:rPr>
          <w:rFonts w:ascii="Times New Roman" w:hAnsi="Times New Roman" w:cs="Times New Roman"/>
          <w:sz w:val="24"/>
          <w:szCs w:val="24"/>
        </w:rPr>
        <w:t xml:space="preserve">In </w:t>
      </w:r>
      <w:r w:rsidR="00CF27C9">
        <w:rPr>
          <w:rFonts w:ascii="Times New Roman" w:hAnsi="Times New Roman" w:cs="Times New Roman"/>
          <w:sz w:val="24"/>
          <w:szCs w:val="24"/>
        </w:rPr>
        <w:t xml:space="preserve">January-March </w:t>
      </w:r>
      <w:r w:rsidRPr="00EC2AD4">
        <w:rPr>
          <w:rFonts w:ascii="Times New Roman" w:hAnsi="Times New Roman" w:cs="Times New Roman"/>
          <w:sz w:val="24"/>
          <w:szCs w:val="24"/>
        </w:rPr>
        <w:t>202</w:t>
      </w:r>
      <w:r w:rsidR="00CF27C9">
        <w:rPr>
          <w:rFonts w:ascii="Times New Roman" w:hAnsi="Times New Roman" w:cs="Times New Roman"/>
          <w:sz w:val="24"/>
          <w:szCs w:val="24"/>
        </w:rPr>
        <w:t>5</w:t>
      </w:r>
      <w:r w:rsidRPr="00EC2AD4">
        <w:rPr>
          <w:rFonts w:ascii="Times New Roman" w:hAnsi="Times New Roman" w:cs="Times New Roman"/>
          <w:sz w:val="24"/>
          <w:szCs w:val="24"/>
        </w:rPr>
        <w:t xml:space="preserve">, the key achievements associated with </w:t>
      </w:r>
      <w:r w:rsidRPr="004862CD">
        <w:rPr>
          <w:rFonts w:ascii="Times New Roman" w:hAnsi="Times New Roman" w:cs="Times New Roman"/>
          <w:b/>
          <w:bCs/>
          <w:sz w:val="24"/>
          <w:szCs w:val="24"/>
        </w:rPr>
        <w:t xml:space="preserve">the EU </w:t>
      </w:r>
      <w:r w:rsidR="00095C44" w:rsidRPr="004862CD">
        <w:rPr>
          <w:rFonts w:ascii="Times New Roman" w:hAnsi="Times New Roman" w:cs="Times New Roman"/>
          <w:b/>
          <w:bCs/>
          <w:sz w:val="24"/>
          <w:szCs w:val="24"/>
        </w:rPr>
        <w:t>Service for Foreign Policy Instruments</w:t>
      </w:r>
      <w:r w:rsidR="00095C44" w:rsidRPr="00EC2AD4">
        <w:rPr>
          <w:rFonts w:ascii="Times New Roman" w:hAnsi="Times New Roman" w:cs="Times New Roman"/>
          <w:sz w:val="24"/>
          <w:szCs w:val="24"/>
        </w:rPr>
        <w:t xml:space="preserve"> (</w:t>
      </w:r>
      <w:r w:rsidRPr="00EC2AD4">
        <w:rPr>
          <w:rFonts w:ascii="Times New Roman" w:hAnsi="Times New Roman" w:cs="Times New Roman"/>
          <w:sz w:val="24"/>
          <w:szCs w:val="24"/>
        </w:rPr>
        <w:t>FPI</w:t>
      </w:r>
      <w:r w:rsidR="00095C44" w:rsidRPr="00EC2AD4">
        <w:rPr>
          <w:rFonts w:ascii="Times New Roman" w:hAnsi="Times New Roman" w:cs="Times New Roman"/>
          <w:sz w:val="24"/>
          <w:szCs w:val="24"/>
        </w:rPr>
        <w:t>)</w:t>
      </w:r>
      <w:r w:rsidR="00D17A22" w:rsidRPr="00EC2AD4">
        <w:rPr>
          <w:rFonts w:ascii="Times New Roman" w:hAnsi="Times New Roman" w:cs="Times New Roman"/>
          <w:sz w:val="24"/>
          <w:szCs w:val="24"/>
        </w:rPr>
        <w:t xml:space="preserve"> </w:t>
      </w:r>
      <w:r w:rsidRPr="00EC2AD4">
        <w:rPr>
          <w:rFonts w:ascii="Times New Roman" w:hAnsi="Times New Roman" w:cs="Times New Roman"/>
          <w:sz w:val="24"/>
          <w:szCs w:val="24"/>
        </w:rPr>
        <w:t>sponsored assistance were:</w:t>
      </w:r>
    </w:p>
    <w:p w14:paraId="0F445E1C" w14:textId="1DC7E960" w:rsidR="007A3368" w:rsidRPr="008B794E" w:rsidRDefault="00CF27C9" w:rsidP="00B84D3F">
      <w:pPr>
        <w:pStyle w:val="ListParagraph"/>
        <w:numPr>
          <w:ilvl w:val="1"/>
          <w:numId w:val="11"/>
        </w:numPr>
        <w:ind w:left="360"/>
        <w:jc w:val="both"/>
        <w:rPr>
          <w:highlight w:val="yellow"/>
        </w:rPr>
      </w:pPr>
      <w:r w:rsidRPr="008B794E">
        <w:rPr>
          <w:highlight w:val="yellow"/>
        </w:rPr>
        <w:t>…</w:t>
      </w:r>
    </w:p>
    <w:p w14:paraId="73D168F3" w14:textId="77777777" w:rsidR="00786450" w:rsidRPr="00EC2AD4" w:rsidRDefault="00786450" w:rsidP="003B1DFF">
      <w:pPr>
        <w:rPr>
          <w:lang w:eastAsia="x-none"/>
        </w:rPr>
      </w:pPr>
    </w:p>
    <w:p w14:paraId="59F7EB7E" w14:textId="35DEF6AA" w:rsidR="001A67ED" w:rsidRPr="00EC2AD4" w:rsidRDefault="00CF27C9" w:rsidP="005571EE">
      <w:pPr>
        <w:pStyle w:val="BodyText"/>
        <w:jc w:val="both"/>
        <w:rPr>
          <w:rFonts w:ascii="Times New Roman" w:hAnsi="Times New Roman" w:cs="Times New Roman"/>
          <w:sz w:val="24"/>
          <w:szCs w:val="24"/>
        </w:rPr>
      </w:pPr>
      <w:r w:rsidRPr="008B794E">
        <w:rPr>
          <w:rFonts w:ascii="Times New Roman" w:hAnsi="Times New Roman" w:cs="Times New Roman"/>
          <w:sz w:val="24"/>
          <w:highlight w:val="yellow"/>
        </w:rPr>
        <w:t>…</w:t>
      </w:r>
    </w:p>
    <w:p w14:paraId="5DB60152" w14:textId="77777777" w:rsidR="001A67ED" w:rsidRPr="00EC2AD4" w:rsidRDefault="001A67ED" w:rsidP="005571EE">
      <w:pPr>
        <w:pStyle w:val="BodyText"/>
        <w:jc w:val="both"/>
        <w:rPr>
          <w:rFonts w:ascii="Times New Roman" w:hAnsi="Times New Roman" w:cs="Times New Roman"/>
          <w:sz w:val="24"/>
        </w:rPr>
      </w:pPr>
    </w:p>
    <w:p w14:paraId="73F89F4E" w14:textId="6FE10A7B" w:rsidR="00786450" w:rsidRPr="00EC2AD4" w:rsidRDefault="00A02181" w:rsidP="005571EE">
      <w:pPr>
        <w:pStyle w:val="BodyText"/>
        <w:jc w:val="both"/>
        <w:rPr>
          <w:rFonts w:ascii="Times New Roman" w:hAnsi="Times New Roman" w:cs="Times New Roman"/>
          <w:sz w:val="24"/>
          <w:szCs w:val="24"/>
        </w:rPr>
      </w:pPr>
      <w:r w:rsidRPr="00EC2AD4">
        <w:rPr>
          <w:rFonts w:ascii="Times New Roman" w:hAnsi="Times New Roman" w:cs="Times New Roman"/>
          <w:sz w:val="24"/>
          <w:szCs w:val="24"/>
        </w:rPr>
        <w:t>T</w:t>
      </w:r>
      <w:r w:rsidR="006E0B1D" w:rsidRPr="00EC2AD4">
        <w:rPr>
          <w:rFonts w:ascii="Times New Roman" w:hAnsi="Times New Roman" w:cs="Times New Roman"/>
          <w:sz w:val="24"/>
          <w:szCs w:val="24"/>
        </w:rPr>
        <w:t xml:space="preserve">here are still significant CRSV knowledge gaps and a large potential for </w:t>
      </w:r>
      <w:r w:rsidR="002021DB">
        <w:rPr>
          <w:rFonts w:ascii="Times New Roman" w:hAnsi="Times New Roman" w:cs="Times New Roman"/>
          <w:sz w:val="24"/>
          <w:szCs w:val="24"/>
        </w:rPr>
        <w:t xml:space="preserve">CRSV </w:t>
      </w:r>
      <w:r w:rsidR="006E0B1D" w:rsidRPr="00EC2AD4">
        <w:rPr>
          <w:rFonts w:ascii="Times New Roman" w:hAnsi="Times New Roman" w:cs="Times New Roman"/>
          <w:sz w:val="24"/>
          <w:szCs w:val="24"/>
        </w:rPr>
        <w:t xml:space="preserve">prevention and response failures due to persistent underreporting of CRSV cases </w:t>
      </w:r>
      <w:r w:rsidR="002021DB">
        <w:rPr>
          <w:rFonts w:ascii="Times New Roman" w:hAnsi="Times New Roman" w:cs="Times New Roman"/>
          <w:sz w:val="24"/>
          <w:szCs w:val="24"/>
        </w:rPr>
        <w:t>(</w:t>
      </w:r>
      <w:r w:rsidR="006E0B1D" w:rsidRPr="00EC2AD4">
        <w:rPr>
          <w:rFonts w:ascii="Times New Roman" w:hAnsi="Times New Roman" w:cs="Times New Roman"/>
          <w:sz w:val="24"/>
          <w:szCs w:val="24"/>
        </w:rPr>
        <w:t>driven by survivors' mistrust of institutions and stigma</w:t>
      </w:r>
      <w:r w:rsidR="002021DB">
        <w:rPr>
          <w:rFonts w:ascii="Times New Roman" w:hAnsi="Times New Roman" w:cs="Times New Roman"/>
          <w:sz w:val="24"/>
          <w:szCs w:val="24"/>
        </w:rPr>
        <w:t>)</w:t>
      </w:r>
      <w:r w:rsidR="006E0B1D" w:rsidRPr="00EC2AD4">
        <w:rPr>
          <w:rFonts w:ascii="Times New Roman" w:hAnsi="Times New Roman" w:cs="Times New Roman"/>
          <w:sz w:val="24"/>
          <w:szCs w:val="24"/>
        </w:rPr>
        <w:t>, the lack of specialised legal aid, the lack of clear referral pathways for CRSV survivors, and limited CRSV and GBV response integration.</w:t>
      </w:r>
      <w:r w:rsidRPr="00EC2AD4">
        <w:rPr>
          <w:rFonts w:ascii="Times New Roman" w:hAnsi="Times New Roman" w:cs="Times New Roman"/>
          <w:sz w:val="24"/>
          <w:szCs w:val="24"/>
        </w:rPr>
        <w:t xml:space="preserve"> </w:t>
      </w:r>
    </w:p>
    <w:p w14:paraId="42DD95CA" w14:textId="77777777" w:rsidR="00F1738E" w:rsidRPr="00EC2AD4" w:rsidRDefault="00F1738E" w:rsidP="003B1DFF">
      <w:pPr>
        <w:rPr>
          <w:lang w:val="en-US" w:eastAsia="x-none"/>
        </w:rPr>
      </w:pPr>
    </w:p>
    <w:p w14:paraId="00D39202" w14:textId="77777777" w:rsidR="00AB0274" w:rsidRPr="00EC2AD4" w:rsidRDefault="00AB0274" w:rsidP="003B3FA8">
      <w:pPr>
        <w:pStyle w:val="Heading1"/>
        <w:numPr>
          <w:ilvl w:val="0"/>
          <w:numId w:val="1"/>
        </w:numPr>
        <w:tabs>
          <w:tab w:val="clear" w:pos="1080"/>
          <w:tab w:val="left" w:pos="360"/>
        </w:tabs>
        <w:ind w:left="360" w:hanging="360"/>
        <w:jc w:val="left"/>
        <w:rPr>
          <w:rFonts w:ascii="Times New Roman" w:hAnsi="Times New Roman"/>
          <w:sz w:val="24"/>
          <w:szCs w:val="24"/>
          <w:lang w:val="en-GB"/>
        </w:rPr>
      </w:pPr>
      <w:r w:rsidRPr="00EC2AD4">
        <w:rPr>
          <w:rFonts w:ascii="Times New Roman" w:hAnsi="Times New Roman"/>
          <w:sz w:val="24"/>
          <w:szCs w:val="24"/>
          <w:lang w:val="en-GB"/>
        </w:rPr>
        <w:t>Purpose</w:t>
      </w:r>
      <w:bookmarkEnd w:id="1"/>
    </w:p>
    <w:p w14:paraId="75868A95" w14:textId="77777777" w:rsidR="003625F6" w:rsidRPr="00EC2AD4" w:rsidRDefault="003625F6" w:rsidP="003625F6">
      <w:pPr>
        <w:pStyle w:val="BodyText"/>
        <w:jc w:val="both"/>
        <w:rPr>
          <w:rFonts w:ascii="Times New Roman" w:hAnsi="Times New Roman" w:cs="Times New Roman"/>
          <w:sz w:val="24"/>
          <w:szCs w:val="24"/>
        </w:rPr>
      </w:pPr>
    </w:p>
    <w:p w14:paraId="4F94FAD7" w14:textId="61AE447E" w:rsidR="00AB0274" w:rsidRPr="00EC2AD4" w:rsidRDefault="00AB0274" w:rsidP="003625F6">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b/>
          <w:color w:val="2F5496" w:themeColor="accent1" w:themeShade="BF"/>
          <w:sz w:val="24"/>
          <w:szCs w:val="24"/>
        </w:rPr>
      </w:pPr>
      <w:r w:rsidRPr="00EC2AD4">
        <w:rPr>
          <w:rFonts w:ascii="Times New Roman" w:hAnsi="Times New Roman" w:cs="Times New Roman"/>
          <w:color w:val="2F5496" w:themeColor="accent1" w:themeShade="BF"/>
          <w:sz w:val="24"/>
          <w:szCs w:val="24"/>
        </w:rPr>
        <w:t>Provide the main</w:t>
      </w:r>
      <w:r w:rsidR="0097453F" w:rsidRPr="00EC2AD4">
        <w:rPr>
          <w:rFonts w:ascii="Times New Roman" w:hAnsi="Times New Roman" w:cs="Times New Roman"/>
          <w:color w:val="2F5496" w:themeColor="accent1" w:themeShade="BF"/>
          <w:sz w:val="24"/>
          <w:szCs w:val="24"/>
        </w:rPr>
        <w:t xml:space="preserve"> </w:t>
      </w:r>
      <w:r w:rsidRPr="00EC2AD4">
        <w:rPr>
          <w:rFonts w:ascii="Times New Roman" w:hAnsi="Times New Roman" w:cs="Times New Roman"/>
          <w:color w:val="2F5496" w:themeColor="accent1" w:themeShade="BF"/>
          <w:sz w:val="24"/>
          <w:szCs w:val="24"/>
        </w:rPr>
        <w:t xml:space="preserve">objectives </w:t>
      </w:r>
      <w:r w:rsidR="0097453F" w:rsidRPr="00EC2AD4">
        <w:rPr>
          <w:rFonts w:ascii="Times New Roman" w:hAnsi="Times New Roman" w:cs="Times New Roman"/>
          <w:color w:val="2F5496" w:themeColor="accent1" w:themeShade="BF"/>
          <w:sz w:val="24"/>
          <w:szCs w:val="24"/>
        </w:rPr>
        <w:t xml:space="preserve">and expected outcomes </w:t>
      </w:r>
      <w:r w:rsidRPr="00EC2AD4">
        <w:rPr>
          <w:rFonts w:ascii="Times New Roman" w:hAnsi="Times New Roman" w:cs="Times New Roman"/>
          <w:color w:val="2F5496" w:themeColor="accent1" w:themeShade="BF"/>
          <w:sz w:val="24"/>
          <w:szCs w:val="24"/>
        </w:rPr>
        <w:t>of the programme</w:t>
      </w:r>
      <w:r w:rsidR="00B72F0B" w:rsidRPr="00EC2AD4">
        <w:rPr>
          <w:rFonts w:ascii="Times New Roman" w:hAnsi="Times New Roman" w:cs="Times New Roman"/>
          <w:color w:val="2F5496" w:themeColor="accent1" w:themeShade="BF"/>
          <w:sz w:val="24"/>
          <w:szCs w:val="24"/>
        </w:rPr>
        <w:t xml:space="preserve"> in relation to the </w:t>
      </w:r>
      <w:r w:rsidR="002D5C59" w:rsidRPr="00EC2AD4">
        <w:rPr>
          <w:rFonts w:ascii="Times New Roman" w:hAnsi="Times New Roman" w:cs="Times New Roman"/>
          <w:color w:val="2F5496" w:themeColor="accent1" w:themeShade="BF"/>
          <w:sz w:val="24"/>
          <w:szCs w:val="24"/>
        </w:rPr>
        <w:t>appropriate</w:t>
      </w:r>
      <w:r w:rsidR="002D5C59" w:rsidRPr="00EC2AD4">
        <w:rPr>
          <w:rFonts w:ascii="Times New Roman" w:hAnsi="Times New Roman" w:cs="Times New Roman"/>
          <w:b/>
          <w:color w:val="2F5496" w:themeColor="accent1" w:themeShade="BF"/>
          <w:sz w:val="24"/>
          <w:szCs w:val="24"/>
        </w:rPr>
        <w:t xml:space="preserve"> Strategic UN Planning Framework (e.g. UNDAF) </w:t>
      </w:r>
      <w:r w:rsidR="00B72F0B" w:rsidRPr="00EC2AD4">
        <w:rPr>
          <w:rFonts w:ascii="Times New Roman" w:hAnsi="Times New Roman" w:cs="Times New Roman"/>
          <w:b/>
          <w:color w:val="2F5496" w:themeColor="accent1" w:themeShade="BF"/>
          <w:sz w:val="24"/>
          <w:szCs w:val="24"/>
        </w:rPr>
        <w:t>and project document</w:t>
      </w:r>
      <w:r w:rsidR="004B3940" w:rsidRPr="00EC2AD4">
        <w:rPr>
          <w:rFonts w:ascii="Times New Roman" w:hAnsi="Times New Roman" w:cs="Times New Roman"/>
          <w:b/>
          <w:color w:val="2F5496" w:themeColor="accent1" w:themeShade="BF"/>
          <w:sz w:val="24"/>
          <w:szCs w:val="24"/>
        </w:rPr>
        <w:t xml:space="preserve"> (if applicable) or Annual Work Plan (AWP)</w:t>
      </w:r>
      <w:r w:rsidR="00FA6787" w:rsidRPr="00EC2AD4">
        <w:rPr>
          <w:rFonts w:ascii="Times New Roman" w:hAnsi="Times New Roman" w:cs="Times New Roman"/>
          <w:color w:val="2F5496" w:themeColor="accent1" w:themeShade="BF"/>
          <w:sz w:val="24"/>
          <w:szCs w:val="24"/>
        </w:rPr>
        <w:t>.</w:t>
      </w:r>
    </w:p>
    <w:p w14:paraId="5B430D0D" w14:textId="77777777" w:rsidR="003B07E4" w:rsidRPr="00EC2AD4" w:rsidRDefault="003B07E4" w:rsidP="003B07E4">
      <w:pPr>
        <w:pStyle w:val="BodyText"/>
        <w:jc w:val="both"/>
        <w:rPr>
          <w:rFonts w:ascii="Times New Roman" w:hAnsi="Times New Roman" w:cs="Times New Roman"/>
          <w:sz w:val="24"/>
          <w:szCs w:val="24"/>
        </w:rPr>
      </w:pPr>
    </w:p>
    <w:p w14:paraId="25B09899" w14:textId="03E15F08" w:rsidR="00F010E2" w:rsidRPr="00EC2AD4" w:rsidRDefault="00070BD5" w:rsidP="003B07E4">
      <w:pPr>
        <w:pStyle w:val="BodyText"/>
        <w:jc w:val="both"/>
        <w:rPr>
          <w:rFonts w:ascii="Times New Roman" w:hAnsi="Times New Roman" w:cs="Times New Roman"/>
          <w:sz w:val="24"/>
          <w:szCs w:val="24"/>
        </w:rPr>
      </w:pPr>
      <w:r w:rsidRPr="00EC2AD4">
        <w:rPr>
          <w:rFonts w:ascii="Times New Roman" w:hAnsi="Times New Roman" w:cs="Times New Roman"/>
          <w:sz w:val="24"/>
          <w:szCs w:val="24"/>
        </w:rPr>
        <w:t xml:space="preserve">Ukraine </w:t>
      </w:r>
      <w:r w:rsidR="004305A3" w:rsidRPr="00EC2AD4">
        <w:rPr>
          <w:rFonts w:ascii="Times New Roman" w:hAnsi="Times New Roman" w:cs="Times New Roman"/>
          <w:sz w:val="24"/>
          <w:szCs w:val="24"/>
        </w:rPr>
        <w:t xml:space="preserve">CRSV JP </w:t>
      </w:r>
      <w:r w:rsidR="001A124F" w:rsidRPr="00EC2AD4">
        <w:rPr>
          <w:rFonts w:ascii="Times New Roman" w:hAnsi="Times New Roman" w:cs="Times New Roman"/>
          <w:sz w:val="24"/>
          <w:szCs w:val="24"/>
        </w:rPr>
        <w:t xml:space="preserve">was designed to </w:t>
      </w:r>
      <w:r w:rsidR="00A71063" w:rsidRPr="00EC2AD4">
        <w:rPr>
          <w:rFonts w:ascii="Times New Roman" w:hAnsi="Times New Roman" w:cs="Times New Roman"/>
          <w:sz w:val="24"/>
          <w:szCs w:val="24"/>
        </w:rPr>
        <w:t xml:space="preserve">provide </w:t>
      </w:r>
      <w:r w:rsidR="00E147A9" w:rsidRPr="00EC2AD4">
        <w:rPr>
          <w:rFonts w:ascii="Times New Roman" w:hAnsi="Times New Roman" w:cs="Times New Roman"/>
          <w:sz w:val="24"/>
          <w:szCs w:val="24"/>
        </w:rPr>
        <w:t xml:space="preserve">both </w:t>
      </w:r>
      <w:r w:rsidR="00A71063" w:rsidRPr="00EC2AD4">
        <w:rPr>
          <w:rFonts w:ascii="Times New Roman" w:hAnsi="Times New Roman" w:cs="Times New Roman"/>
          <w:sz w:val="24"/>
          <w:szCs w:val="24"/>
        </w:rPr>
        <w:t xml:space="preserve">strategic and technical support to the roll-out of the </w:t>
      </w:r>
      <w:r w:rsidR="00820623">
        <w:rPr>
          <w:rFonts w:ascii="Times New Roman" w:hAnsi="Times New Roman" w:cs="Times New Roman"/>
          <w:sz w:val="24"/>
          <w:szCs w:val="24"/>
        </w:rPr>
        <w:t xml:space="preserve">FoC </w:t>
      </w:r>
      <w:r w:rsidR="003E7E9D" w:rsidRPr="00EC2AD4">
        <w:rPr>
          <w:rFonts w:ascii="Times New Roman" w:hAnsi="Times New Roman" w:cs="Times New Roman"/>
          <w:sz w:val="24"/>
          <w:szCs w:val="24"/>
        </w:rPr>
        <w:t xml:space="preserve">JIAP </w:t>
      </w:r>
      <w:r w:rsidR="004305A3" w:rsidRPr="00EC2AD4">
        <w:rPr>
          <w:rFonts w:ascii="Times New Roman" w:hAnsi="Times New Roman" w:cs="Times New Roman"/>
          <w:sz w:val="24"/>
          <w:szCs w:val="24"/>
        </w:rPr>
        <w:t xml:space="preserve">developed following the adoption </w:t>
      </w:r>
      <w:r w:rsidR="001944BC" w:rsidRPr="00EC2AD4">
        <w:rPr>
          <w:rFonts w:ascii="Times New Roman" w:hAnsi="Times New Roman" w:cs="Times New Roman"/>
          <w:sz w:val="24"/>
          <w:szCs w:val="24"/>
        </w:rPr>
        <w:t xml:space="preserve">of the </w:t>
      </w:r>
      <w:r w:rsidR="00360CD9" w:rsidRPr="00EC2AD4">
        <w:rPr>
          <w:rFonts w:ascii="Times New Roman" w:hAnsi="Times New Roman" w:cs="Times New Roman"/>
          <w:sz w:val="24"/>
          <w:szCs w:val="24"/>
        </w:rPr>
        <w:t xml:space="preserve">FoC on the </w:t>
      </w:r>
      <w:r w:rsidR="00E31573">
        <w:rPr>
          <w:rFonts w:ascii="Times New Roman" w:hAnsi="Times New Roman" w:cs="Times New Roman"/>
          <w:sz w:val="24"/>
          <w:szCs w:val="24"/>
        </w:rPr>
        <w:t>P</w:t>
      </w:r>
      <w:r w:rsidR="00360CD9" w:rsidRPr="00EC2AD4">
        <w:rPr>
          <w:rFonts w:ascii="Times New Roman" w:hAnsi="Times New Roman" w:cs="Times New Roman"/>
          <w:sz w:val="24"/>
          <w:szCs w:val="24"/>
        </w:rPr>
        <w:t xml:space="preserve">revention and </w:t>
      </w:r>
      <w:r w:rsidR="00E31573">
        <w:rPr>
          <w:rFonts w:ascii="Times New Roman" w:hAnsi="Times New Roman" w:cs="Times New Roman"/>
          <w:sz w:val="24"/>
          <w:szCs w:val="24"/>
        </w:rPr>
        <w:t>R</w:t>
      </w:r>
      <w:r w:rsidR="00360CD9" w:rsidRPr="00EC2AD4">
        <w:rPr>
          <w:rFonts w:ascii="Times New Roman" w:hAnsi="Times New Roman" w:cs="Times New Roman"/>
          <w:sz w:val="24"/>
          <w:szCs w:val="24"/>
        </w:rPr>
        <w:t xml:space="preserve">esponse to </w:t>
      </w:r>
      <w:r w:rsidR="00E31573" w:rsidRPr="00EC2AD4">
        <w:rPr>
          <w:rFonts w:ascii="Times New Roman" w:hAnsi="Times New Roman" w:cs="Times New Roman"/>
          <w:sz w:val="24"/>
          <w:szCs w:val="24"/>
        </w:rPr>
        <w:t xml:space="preserve">CRSV </w:t>
      </w:r>
      <w:r w:rsidR="004305A3" w:rsidRPr="00EC2AD4">
        <w:rPr>
          <w:rFonts w:ascii="Times New Roman" w:hAnsi="Times New Roman" w:cs="Times New Roman"/>
          <w:sz w:val="24"/>
          <w:szCs w:val="24"/>
        </w:rPr>
        <w:t>in Ukraine.</w:t>
      </w:r>
      <w:r w:rsidR="00FA4F9F" w:rsidRPr="00EC2AD4">
        <w:rPr>
          <w:rFonts w:ascii="Times New Roman" w:hAnsi="Times New Roman" w:cs="Times New Roman"/>
          <w:sz w:val="24"/>
          <w:szCs w:val="24"/>
        </w:rPr>
        <w:t xml:space="preserve"> </w:t>
      </w:r>
      <w:r w:rsidR="00DD61FB" w:rsidRPr="00EC2AD4">
        <w:rPr>
          <w:rFonts w:ascii="Times New Roman" w:hAnsi="Times New Roman" w:cs="Times New Roman"/>
          <w:sz w:val="24"/>
          <w:szCs w:val="24"/>
        </w:rPr>
        <w:t>T</w:t>
      </w:r>
      <w:r w:rsidR="0048023C" w:rsidRPr="00EC2AD4">
        <w:rPr>
          <w:rFonts w:ascii="Times New Roman" w:hAnsi="Times New Roman" w:cs="Times New Roman"/>
          <w:sz w:val="24"/>
          <w:szCs w:val="24"/>
        </w:rPr>
        <w:t xml:space="preserve">he </w:t>
      </w:r>
      <w:r w:rsidR="00B07FE6" w:rsidRPr="00EC2AD4">
        <w:rPr>
          <w:rFonts w:ascii="Times New Roman" w:hAnsi="Times New Roman" w:cs="Times New Roman"/>
          <w:sz w:val="24"/>
          <w:szCs w:val="24"/>
        </w:rPr>
        <w:t xml:space="preserve">CRSV </w:t>
      </w:r>
      <w:r w:rsidR="004E16F0">
        <w:rPr>
          <w:rFonts w:ascii="Times New Roman" w:hAnsi="Times New Roman" w:cs="Times New Roman"/>
          <w:sz w:val="24"/>
          <w:szCs w:val="24"/>
        </w:rPr>
        <w:t xml:space="preserve">JP </w:t>
      </w:r>
      <w:r w:rsidR="00B07FE6" w:rsidRPr="00EC2AD4">
        <w:rPr>
          <w:rFonts w:ascii="Times New Roman" w:hAnsi="Times New Roman" w:cs="Times New Roman"/>
          <w:sz w:val="24"/>
          <w:szCs w:val="24"/>
        </w:rPr>
        <w:t xml:space="preserve">envisions </w:t>
      </w:r>
      <w:r w:rsidR="0048023C" w:rsidRPr="00EC2AD4">
        <w:rPr>
          <w:rFonts w:ascii="Times New Roman" w:hAnsi="Times New Roman" w:cs="Times New Roman"/>
          <w:sz w:val="24"/>
          <w:szCs w:val="24"/>
        </w:rPr>
        <w:t xml:space="preserve">the provision of technical support and expertise to </w:t>
      </w:r>
      <w:r w:rsidR="00B07FE6" w:rsidRPr="00EC2AD4">
        <w:rPr>
          <w:rFonts w:ascii="Times New Roman" w:hAnsi="Times New Roman" w:cs="Times New Roman"/>
          <w:sz w:val="24"/>
          <w:szCs w:val="24"/>
        </w:rPr>
        <w:t xml:space="preserve">several </w:t>
      </w:r>
      <w:r w:rsidR="008822FC" w:rsidRPr="00EC2AD4">
        <w:rPr>
          <w:rFonts w:ascii="Times New Roman" w:hAnsi="Times New Roman" w:cs="Times New Roman"/>
          <w:sz w:val="24"/>
          <w:szCs w:val="24"/>
        </w:rPr>
        <w:t>GOU</w:t>
      </w:r>
      <w:r w:rsidR="00B07FE6" w:rsidRPr="00EC2AD4">
        <w:rPr>
          <w:rFonts w:ascii="Times New Roman" w:hAnsi="Times New Roman" w:cs="Times New Roman"/>
          <w:sz w:val="24"/>
          <w:szCs w:val="24"/>
        </w:rPr>
        <w:t xml:space="preserve">’s </w:t>
      </w:r>
      <w:r w:rsidR="0048023C" w:rsidRPr="00EC2AD4">
        <w:rPr>
          <w:rFonts w:ascii="Times New Roman" w:hAnsi="Times New Roman" w:cs="Times New Roman"/>
          <w:sz w:val="24"/>
          <w:szCs w:val="24"/>
        </w:rPr>
        <w:t xml:space="preserve">institutions and relevant UN entities, which will work in collaboration with </w:t>
      </w:r>
      <w:r w:rsidR="00AD2B76">
        <w:rPr>
          <w:rFonts w:ascii="Times New Roman" w:hAnsi="Times New Roman" w:cs="Times New Roman"/>
          <w:sz w:val="24"/>
          <w:szCs w:val="24"/>
        </w:rPr>
        <w:t>CSOs</w:t>
      </w:r>
      <w:r w:rsidR="0048023C" w:rsidRPr="00EC2AD4">
        <w:rPr>
          <w:rFonts w:ascii="Times New Roman" w:hAnsi="Times New Roman" w:cs="Times New Roman"/>
          <w:sz w:val="24"/>
          <w:szCs w:val="24"/>
        </w:rPr>
        <w:t xml:space="preserve"> and first responders in implementing the FoC through: (</w:t>
      </w:r>
      <w:proofErr w:type="spellStart"/>
      <w:r w:rsidR="0048023C" w:rsidRPr="00EC2AD4">
        <w:rPr>
          <w:rFonts w:ascii="Times New Roman" w:hAnsi="Times New Roman" w:cs="Times New Roman"/>
          <w:sz w:val="24"/>
          <w:szCs w:val="24"/>
        </w:rPr>
        <w:t>i</w:t>
      </w:r>
      <w:proofErr w:type="spellEnd"/>
      <w:r w:rsidR="0048023C" w:rsidRPr="00EC2AD4">
        <w:rPr>
          <w:rFonts w:ascii="Times New Roman" w:hAnsi="Times New Roman" w:cs="Times New Roman"/>
          <w:sz w:val="24"/>
          <w:szCs w:val="24"/>
        </w:rPr>
        <w:t>) policy development, (ii) training/awareness raising, and (iii) support to survivors.</w:t>
      </w:r>
    </w:p>
    <w:p w14:paraId="68E82491" w14:textId="77777777" w:rsidR="00F5549F" w:rsidRPr="00EC2AD4" w:rsidRDefault="00F5549F" w:rsidP="003B07E4">
      <w:pPr>
        <w:pStyle w:val="BodyText"/>
        <w:jc w:val="both"/>
        <w:rPr>
          <w:rFonts w:ascii="Times New Roman" w:hAnsi="Times New Roman" w:cs="Times New Roman"/>
          <w:sz w:val="24"/>
          <w:szCs w:val="24"/>
        </w:rPr>
      </w:pPr>
    </w:p>
    <w:p w14:paraId="3A464AAA" w14:textId="43FDB3A5" w:rsidR="00F5549F" w:rsidRPr="00EC2AD4" w:rsidRDefault="00F320EA" w:rsidP="003B07E4">
      <w:pPr>
        <w:pStyle w:val="BodyText"/>
        <w:jc w:val="both"/>
        <w:rPr>
          <w:rFonts w:ascii="Times New Roman" w:hAnsi="Times New Roman" w:cs="Times New Roman"/>
          <w:sz w:val="24"/>
          <w:szCs w:val="24"/>
        </w:rPr>
      </w:pPr>
      <w:r w:rsidRPr="00EC2AD4">
        <w:rPr>
          <w:rFonts w:ascii="Times New Roman" w:hAnsi="Times New Roman" w:cs="Times New Roman"/>
          <w:sz w:val="24"/>
          <w:szCs w:val="24"/>
        </w:rPr>
        <w:t xml:space="preserve">The </w:t>
      </w:r>
      <w:r w:rsidR="00640C03" w:rsidRPr="00EC2AD4">
        <w:rPr>
          <w:rFonts w:ascii="Times New Roman" w:hAnsi="Times New Roman" w:cs="Times New Roman"/>
          <w:sz w:val="24"/>
          <w:szCs w:val="24"/>
        </w:rPr>
        <w:t xml:space="preserve">CRSV </w:t>
      </w:r>
      <w:r w:rsidR="000E0126" w:rsidRPr="00EC2AD4">
        <w:rPr>
          <w:rFonts w:ascii="Times New Roman" w:hAnsi="Times New Roman" w:cs="Times New Roman"/>
          <w:sz w:val="24"/>
          <w:szCs w:val="24"/>
        </w:rPr>
        <w:t xml:space="preserve">JP </w:t>
      </w:r>
      <w:r w:rsidR="002C728F" w:rsidRPr="00EC2AD4">
        <w:rPr>
          <w:rFonts w:ascii="Times New Roman" w:hAnsi="Times New Roman" w:cs="Times New Roman"/>
          <w:b/>
          <w:sz w:val="24"/>
          <w:szCs w:val="24"/>
        </w:rPr>
        <w:t>main objective</w:t>
      </w:r>
      <w:r w:rsidR="002C728F" w:rsidRPr="00EC2AD4">
        <w:rPr>
          <w:rFonts w:ascii="Times New Roman" w:hAnsi="Times New Roman" w:cs="Times New Roman"/>
          <w:sz w:val="24"/>
          <w:szCs w:val="24"/>
        </w:rPr>
        <w:t xml:space="preserve"> </w:t>
      </w:r>
      <w:r w:rsidRPr="00EC2AD4">
        <w:rPr>
          <w:rFonts w:ascii="Times New Roman" w:hAnsi="Times New Roman" w:cs="Times New Roman"/>
          <w:sz w:val="24"/>
          <w:szCs w:val="24"/>
        </w:rPr>
        <w:t>was</w:t>
      </w:r>
      <w:r w:rsidR="000E0126" w:rsidRPr="00EC2AD4">
        <w:rPr>
          <w:rFonts w:ascii="Times New Roman" w:hAnsi="Times New Roman" w:cs="Times New Roman"/>
          <w:sz w:val="24"/>
          <w:szCs w:val="24"/>
        </w:rPr>
        <w:t xml:space="preserve"> formulated </w:t>
      </w:r>
      <w:r w:rsidRPr="00EC2AD4">
        <w:rPr>
          <w:rFonts w:ascii="Times New Roman" w:hAnsi="Times New Roman" w:cs="Times New Roman"/>
          <w:sz w:val="24"/>
          <w:szCs w:val="24"/>
        </w:rPr>
        <w:t xml:space="preserve">to read </w:t>
      </w:r>
      <w:r w:rsidR="002E462B" w:rsidRPr="00EC2AD4">
        <w:rPr>
          <w:rFonts w:ascii="Times New Roman" w:hAnsi="Times New Roman" w:cs="Times New Roman"/>
          <w:sz w:val="24"/>
          <w:szCs w:val="24"/>
        </w:rPr>
        <w:t xml:space="preserve">as follows: </w:t>
      </w:r>
      <w:r w:rsidR="008822FC" w:rsidRPr="00EC2AD4">
        <w:rPr>
          <w:rFonts w:ascii="Times New Roman" w:hAnsi="Times New Roman" w:cs="Times New Roman"/>
          <w:sz w:val="24"/>
          <w:szCs w:val="24"/>
        </w:rPr>
        <w:t>‘</w:t>
      </w:r>
      <w:r w:rsidR="002E462B" w:rsidRPr="00EC2AD4">
        <w:rPr>
          <w:rFonts w:ascii="Times New Roman" w:hAnsi="Times New Roman" w:cs="Times New Roman"/>
          <w:sz w:val="24"/>
          <w:szCs w:val="24"/>
        </w:rPr>
        <w:t>Strengthened and coordinated CRSV prevention and response in Ukraine.</w:t>
      </w:r>
      <w:r w:rsidR="00C42052" w:rsidRPr="00EC2AD4">
        <w:rPr>
          <w:rFonts w:ascii="Times New Roman" w:hAnsi="Times New Roman" w:cs="Times New Roman"/>
          <w:sz w:val="24"/>
          <w:szCs w:val="24"/>
        </w:rPr>
        <w:t>’</w:t>
      </w:r>
      <w:r w:rsidR="002E462B" w:rsidRPr="00EC2AD4">
        <w:rPr>
          <w:rFonts w:ascii="Times New Roman" w:hAnsi="Times New Roman" w:cs="Times New Roman"/>
          <w:sz w:val="24"/>
          <w:szCs w:val="24"/>
        </w:rPr>
        <w:t xml:space="preserve"> </w:t>
      </w:r>
      <w:r w:rsidR="00EB4928" w:rsidRPr="00EC2AD4">
        <w:rPr>
          <w:rFonts w:ascii="Times New Roman" w:hAnsi="Times New Roman" w:cs="Times New Roman"/>
          <w:sz w:val="24"/>
          <w:szCs w:val="24"/>
        </w:rPr>
        <w:t xml:space="preserve">It is </w:t>
      </w:r>
      <w:r w:rsidR="00984A8F" w:rsidRPr="00EC2AD4">
        <w:rPr>
          <w:rFonts w:ascii="Times New Roman" w:hAnsi="Times New Roman" w:cs="Times New Roman"/>
          <w:sz w:val="24"/>
          <w:szCs w:val="24"/>
        </w:rPr>
        <w:t>dependent</w:t>
      </w:r>
      <w:r w:rsidR="00EB4928" w:rsidRPr="00EC2AD4">
        <w:rPr>
          <w:rFonts w:ascii="Times New Roman" w:hAnsi="Times New Roman" w:cs="Times New Roman"/>
          <w:sz w:val="24"/>
          <w:szCs w:val="24"/>
        </w:rPr>
        <w:t xml:space="preserve"> on </w:t>
      </w:r>
      <w:r w:rsidR="00984A8F" w:rsidRPr="00EC2AD4">
        <w:rPr>
          <w:rFonts w:ascii="Times New Roman" w:hAnsi="Times New Roman" w:cs="Times New Roman"/>
          <w:sz w:val="24"/>
          <w:szCs w:val="24"/>
        </w:rPr>
        <w:t xml:space="preserve">the following three </w:t>
      </w:r>
      <w:r w:rsidR="002C728F" w:rsidRPr="00EC2AD4">
        <w:rPr>
          <w:rFonts w:ascii="Times New Roman" w:hAnsi="Times New Roman" w:cs="Times New Roman"/>
          <w:b/>
          <w:sz w:val="24"/>
          <w:szCs w:val="24"/>
        </w:rPr>
        <w:t>outcomes</w:t>
      </w:r>
      <w:r w:rsidR="00984A8F" w:rsidRPr="00EC2AD4">
        <w:rPr>
          <w:rFonts w:ascii="Times New Roman" w:hAnsi="Times New Roman" w:cs="Times New Roman"/>
          <w:sz w:val="24"/>
          <w:szCs w:val="24"/>
        </w:rPr>
        <w:t>:</w:t>
      </w:r>
      <w:r w:rsidR="002C728F" w:rsidRPr="00EC2AD4">
        <w:rPr>
          <w:rFonts w:ascii="Times New Roman" w:hAnsi="Times New Roman" w:cs="Times New Roman"/>
          <w:sz w:val="24"/>
          <w:szCs w:val="24"/>
        </w:rPr>
        <w:t xml:space="preserve"> </w:t>
      </w:r>
    </w:p>
    <w:p w14:paraId="0BB27956" w14:textId="73B84564" w:rsidR="00984A8F" w:rsidRPr="00EC2AD4" w:rsidRDefault="00D41465" w:rsidP="003B3FA8">
      <w:pPr>
        <w:pStyle w:val="BodyText"/>
        <w:numPr>
          <w:ilvl w:val="0"/>
          <w:numId w:val="13"/>
        </w:numPr>
        <w:jc w:val="both"/>
        <w:rPr>
          <w:rFonts w:ascii="Times New Roman" w:hAnsi="Times New Roman" w:cs="Times New Roman"/>
          <w:sz w:val="24"/>
          <w:szCs w:val="24"/>
        </w:rPr>
      </w:pPr>
      <w:r w:rsidRPr="00EC2AD4">
        <w:rPr>
          <w:rFonts w:ascii="Times New Roman" w:hAnsi="Times New Roman" w:cs="Times New Roman"/>
          <w:sz w:val="24"/>
          <w:szCs w:val="24"/>
        </w:rPr>
        <w:t>Improved coordination among government entities to ensure policy consistency in the prevention and response to CRSV based on accurate and objective data</w:t>
      </w:r>
      <w:r w:rsidR="008C18D9" w:rsidRPr="00EC2AD4">
        <w:rPr>
          <w:rFonts w:ascii="Times New Roman" w:hAnsi="Times New Roman" w:cs="Times New Roman"/>
          <w:sz w:val="24"/>
          <w:szCs w:val="24"/>
        </w:rPr>
        <w:t>.</w:t>
      </w:r>
    </w:p>
    <w:p w14:paraId="65B98324" w14:textId="7F4B0CDA" w:rsidR="00D41465" w:rsidRPr="00EC2AD4" w:rsidRDefault="00D41465" w:rsidP="003B3FA8">
      <w:pPr>
        <w:pStyle w:val="BodyText"/>
        <w:numPr>
          <w:ilvl w:val="0"/>
          <w:numId w:val="13"/>
        </w:numPr>
        <w:jc w:val="both"/>
        <w:rPr>
          <w:rFonts w:ascii="Times New Roman" w:hAnsi="Times New Roman" w:cs="Times New Roman"/>
          <w:sz w:val="24"/>
          <w:szCs w:val="24"/>
        </w:rPr>
      </w:pPr>
      <w:r w:rsidRPr="00EC2AD4">
        <w:rPr>
          <w:rFonts w:ascii="Times New Roman" w:hAnsi="Times New Roman" w:cs="Times New Roman"/>
          <w:sz w:val="24"/>
          <w:szCs w:val="24"/>
        </w:rPr>
        <w:t>Increased capacity of stakeholders involved in the roll out of the implementation plan in developing programmes using a survivor-centred approach based on accurate and objective date</w:t>
      </w:r>
      <w:r w:rsidR="008C18D9" w:rsidRPr="00EC2AD4">
        <w:rPr>
          <w:rFonts w:ascii="Times New Roman" w:hAnsi="Times New Roman" w:cs="Times New Roman"/>
          <w:sz w:val="24"/>
          <w:szCs w:val="24"/>
        </w:rPr>
        <w:t>.</w:t>
      </w:r>
    </w:p>
    <w:p w14:paraId="41C82BFC" w14:textId="7D390D63" w:rsidR="00D41465" w:rsidRPr="00EC2AD4" w:rsidRDefault="008C18D9" w:rsidP="003B3FA8">
      <w:pPr>
        <w:pStyle w:val="BodyText"/>
        <w:numPr>
          <w:ilvl w:val="0"/>
          <w:numId w:val="13"/>
        </w:numPr>
        <w:jc w:val="both"/>
        <w:rPr>
          <w:rFonts w:ascii="Times New Roman" w:hAnsi="Times New Roman" w:cs="Times New Roman"/>
          <w:sz w:val="24"/>
          <w:szCs w:val="24"/>
        </w:rPr>
      </w:pPr>
      <w:r w:rsidRPr="00EC2AD4">
        <w:rPr>
          <w:rFonts w:ascii="Times New Roman" w:hAnsi="Times New Roman" w:cs="Times New Roman"/>
          <w:sz w:val="24"/>
          <w:szCs w:val="24"/>
        </w:rPr>
        <w:t>Improved accessibility of services for survivors.</w:t>
      </w:r>
    </w:p>
    <w:p w14:paraId="2110A2C3" w14:textId="77777777" w:rsidR="00F010E2" w:rsidRPr="00EC2AD4" w:rsidRDefault="00F010E2" w:rsidP="003B07E4">
      <w:pPr>
        <w:pStyle w:val="BodyText"/>
        <w:jc w:val="both"/>
        <w:rPr>
          <w:rFonts w:ascii="Times New Roman" w:hAnsi="Times New Roman" w:cs="Times New Roman"/>
          <w:sz w:val="24"/>
          <w:szCs w:val="24"/>
        </w:rPr>
      </w:pPr>
    </w:p>
    <w:p w14:paraId="33D959D2" w14:textId="7695A818" w:rsidR="003B07E4" w:rsidRPr="00EC2AD4" w:rsidRDefault="00A24F25" w:rsidP="003B07E4">
      <w:pPr>
        <w:pStyle w:val="BodyText"/>
        <w:jc w:val="both"/>
        <w:rPr>
          <w:rFonts w:ascii="Times New Roman" w:hAnsi="Times New Roman" w:cs="Times New Roman"/>
          <w:sz w:val="24"/>
          <w:szCs w:val="24"/>
        </w:rPr>
      </w:pPr>
      <w:r>
        <w:rPr>
          <w:rFonts w:ascii="Times New Roman" w:hAnsi="Times New Roman" w:cs="Times New Roman"/>
          <w:sz w:val="24"/>
          <w:szCs w:val="24"/>
        </w:rPr>
        <w:t xml:space="preserve">The </w:t>
      </w:r>
      <w:r w:rsidR="004305A3" w:rsidRPr="00EC2AD4">
        <w:rPr>
          <w:rFonts w:ascii="Times New Roman" w:hAnsi="Times New Roman" w:cs="Times New Roman"/>
          <w:sz w:val="24"/>
          <w:szCs w:val="24"/>
        </w:rPr>
        <w:t xml:space="preserve">CRSV JP </w:t>
      </w:r>
      <w:r w:rsidR="00FA4F9F" w:rsidRPr="00EC2AD4">
        <w:rPr>
          <w:rFonts w:ascii="Times New Roman" w:hAnsi="Times New Roman" w:cs="Times New Roman"/>
          <w:sz w:val="24"/>
          <w:szCs w:val="24"/>
        </w:rPr>
        <w:t xml:space="preserve">is </w:t>
      </w:r>
      <w:r w:rsidR="00070BD5" w:rsidRPr="00EC2AD4">
        <w:rPr>
          <w:rFonts w:ascii="Times New Roman" w:hAnsi="Times New Roman" w:cs="Times New Roman"/>
          <w:sz w:val="24"/>
          <w:szCs w:val="24"/>
        </w:rPr>
        <w:t>contribut</w:t>
      </w:r>
      <w:r w:rsidR="00FA4F9F" w:rsidRPr="00EC2AD4">
        <w:rPr>
          <w:rFonts w:ascii="Times New Roman" w:hAnsi="Times New Roman" w:cs="Times New Roman"/>
          <w:sz w:val="24"/>
          <w:szCs w:val="24"/>
        </w:rPr>
        <w:t>ing</w:t>
      </w:r>
      <w:r w:rsidR="00070BD5" w:rsidRPr="00EC2AD4">
        <w:rPr>
          <w:rFonts w:ascii="Times New Roman" w:hAnsi="Times New Roman" w:cs="Times New Roman"/>
          <w:sz w:val="24"/>
          <w:szCs w:val="24"/>
        </w:rPr>
        <w:t xml:space="preserve"> to achieving </w:t>
      </w:r>
      <w:r w:rsidR="00D566E6" w:rsidRPr="00EC2AD4">
        <w:rPr>
          <w:rFonts w:ascii="Times New Roman" w:hAnsi="Times New Roman" w:cs="Times New Roman"/>
          <w:sz w:val="24"/>
          <w:szCs w:val="24"/>
        </w:rPr>
        <w:t xml:space="preserve">two of the three strategic priorities </w:t>
      </w:r>
      <w:r w:rsidR="004142D3" w:rsidRPr="00EC2AD4">
        <w:rPr>
          <w:rFonts w:ascii="Times New Roman" w:hAnsi="Times New Roman" w:cs="Times New Roman"/>
          <w:sz w:val="24"/>
          <w:szCs w:val="24"/>
        </w:rPr>
        <w:t xml:space="preserve">- </w:t>
      </w:r>
      <w:r w:rsidR="00070BD5" w:rsidRPr="00EC2AD4">
        <w:rPr>
          <w:rFonts w:ascii="Times New Roman" w:hAnsi="Times New Roman" w:cs="Times New Roman"/>
          <w:b/>
          <w:sz w:val="24"/>
          <w:szCs w:val="24"/>
        </w:rPr>
        <w:t>Strategic Priorit</w:t>
      </w:r>
      <w:r w:rsidR="004E0CFF" w:rsidRPr="00EC2AD4">
        <w:rPr>
          <w:rFonts w:ascii="Times New Roman" w:hAnsi="Times New Roman" w:cs="Times New Roman"/>
          <w:b/>
          <w:sz w:val="24"/>
          <w:szCs w:val="24"/>
        </w:rPr>
        <w:t>y</w:t>
      </w:r>
      <w:r w:rsidR="00070BD5" w:rsidRPr="00EC2AD4">
        <w:rPr>
          <w:rFonts w:ascii="Times New Roman" w:hAnsi="Times New Roman" w:cs="Times New Roman"/>
          <w:b/>
          <w:sz w:val="24"/>
          <w:szCs w:val="24"/>
        </w:rPr>
        <w:t xml:space="preserve"> 2.1</w:t>
      </w:r>
      <w:r w:rsidR="00070BD5" w:rsidRPr="00EC2AD4">
        <w:rPr>
          <w:rFonts w:ascii="Times New Roman" w:hAnsi="Times New Roman" w:cs="Times New Roman"/>
          <w:sz w:val="24"/>
          <w:szCs w:val="24"/>
        </w:rPr>
        <w:t xml:space="preserve"> </w:t>
      </w:r>
      <w:r w:rsidR="00175444" w:rsidRPr="00EC2AD4">
        <w:rPr>
          <w:rFonts w:ascii="Times New Roman" w:hAnsi="Times New Roman" w:cs="Times New Roman"/>
          <w:sz w:val="24"/>
          <w:szCs w:val="24"/>
        </w:rPr>
        <w:t>‘</w:t>
      </w:r>
      <w:r w:rsidR="004E0CFF" w:rsidRPr="00EC2AD4">
        <w:rPr>
          <w:rFonts w:ascii="Times New Roman" w:hAnsi="Times New Roman" w:cs="Times New Roman"/>
          <w:i/>
          <w:sz w:val="24"/>
          <w:szCs w:val="24"/>
        </w:rPr>
        <w:t xml:space="preserve">Community recovery interventions are effective in increasing resilience and addressing displacement through the adoption of nexus approaches in key sectors, promoting rights-based, </w:t>
      </w:r>
      <w:proofErr w:type="spellStart"/>
      <w:r w:rsidR="004E0CFF" w:rsidRPr="00EC2AD4">
        <w:rPr>
          <w:rFonts w:ascii="Times New Roman" w:hAnsi="Times New Roman" w:cs="Times New Roman"/>
          <w:i/>
          <w:sz w:val="24"/>
          <w:szCs w:val="24"/>
        </w:rPr>
        <w:t>peoplecentred</w:t>
      </w:r>
      <w:proofErr w:type="spellEnd"/>
      <w:r w:rsidR="004E0CFF" w:rsidRPr="00EC2AD4">
        <w:rPr>
          <w:rFonts w:ascii="Times New Roman" w:hAnsi="Times New Roman" w:cs="Times New Roman"/>
          <w:i/>
          <w:sz w:val="24"/>
          <w:szCs w:val="24"/>
        </w:rPr>
        <w:t>, inclusive and gender-responsive human development</w:t>
      </w:r>
      <w:r w:rsidR="00175444" w:rsidRPr="00EC2AD4">
        <w:rPr>
          <w:rFonts w:ascii="Times New Roman" w:hAnsi="Times New Roman" w:cs="Times New Roman"/>
          <w:sz w:val="24"/>
          <w:szCs w:val="24"/>
        </w:rPr>
        <w:t>’</w:t>
      </w:r>
      <w:r w:rsidR="004E0CFF" w:rsidRPr="00EC2AD4">
        <w:rPr>
          <w:rFonts w:ascii="Times New Roman" w:hAnsi="Times New Roman" w:cs="Times New Roman"/>
          <w:sz w:val="24"/>
          <w:szCs w:val="24"/>
        </w:rPr>
        <w:t xml:space="preserve"> </w:t>
      </w:r>
      <w:r w:rsidR="00070BD5" w:rsidRPr="00EC2AD4">
        <w:rPr>
          <w:rFonts w:ascii="Times New Roman" w:hAnsi="Times New Roman" w:cs="Times New Roman"/>
          <w:sz w:val="24"/>
          <w:szCs w:val="24"/>
        </w:rPr>
        <w:t xml:space="preserve">and </w:t>
      </w:r>
      <w:r w:rsidR="00C6053B" w:rsidRPr="00EC2AD4">
        <w:rPr>
          <w:rFonts w:ascii="Times New Roman" w:hAnsi="Times New Roman" w:cs="Times New Roman"/>
          <w:b/>
          <w:sz w:val="24"/>
          <w:szCs w:val="24"/>
        </w:rPr>
        <w:t xml:space="preserve">Strategic Priority </w:t>
      </w:r>
      <w:r w:rsidR="00070BD5" w:rsidRPr="00EC2AD4">
        <w:rPr>
          <w:rFonts w:ascii="Times New Roman" w:hAnsi="Times New Roman" w:cs="Times New Roman"/>
          <w:b/>
          <w:sz w:val="24"/>
          <w:szCs w:val="24"/>
        </w:rPr>
        <w:t>3.1</w:t>
      </w:r>
      <w:r w:rsidR="00070BD5" w:rsidRPr="00EC2AD4">
        <w:rPr>
          <w:rFonts w:ascii="Times New Roman" w:hAnsi="Times New Roman" w:cs="Times New Roman"/>
          <w:sz w:val="24"/>
          <w:szCs w:val="24"/>
        </w:rPr>
        <w:t xml:space="preserve"> </w:t>
      </w:r>
      <w:r w:rsidR="00175444" w:rsidRPr="00EC2AD4">
        <w:rPr>
          <w:rFonts w:ascii="Times New Roman" w:hAnsi="Times New Roman" w:cs="Times New Roman"/>
          <w:sz w:val="24"/>
          <w:szCs w:val="24"/>
        </w:rPr>
        <w:t>‘</w:t>
      </w:r>
      <w:r w:rsidR="00FD311D" w:rsidRPr="00EC2AD4">
        <w:rPr>
          <w:rFonts w:ascii="Times New Roman" w:hAnsi="Times New Roman" w:cs="Times New Roman"/>
          <w:i/>
          <w:sz w:val="24"/>
          <w:szCs w:val="24"/>
        </w:rPr>
        <w:t>National and sub-national capacities and systems are strengthened and are informed by data underpinning efficient, inclusive, and gender-</w:t>
      </w:r>
      <w:r w:rsidR="00FD311D" w:rsidRPr="00EC2AD4">
        <w:rPr>
          <w:rFonts w:ascii="Times New Roman" w:hAnsi="Times New Roman" w:cs="Times New Roman"/>
          <w:i/>
          <w:sz w:val="24"/>
          <w:szCs w:val="24"/>
        </w:rPr>
        <w:lastRenderedPageBreak/>
        <w:t>responsive crisis response, recovery planning and green economic growth</w:t>
      </w:r>
      <w:r w:rsidR="00175444" w:rsidRPr="00EC2AD4">
        <w:rPr>
          <w:rFonts w:ascii="Times New Roman" w:hAnsi="Times New Roman" w:cs="Times New Roman"/>
          <w:sz w:val="24"/>
          <w:szCs w:val="24"/>
        </w:rPr>
        <w:t>’</w:t>
      </w:r>
      <w:r w:rsidR="00070BD5" w:rsidRPr="00EC2AD4">
        <w:rPr>
          <w:rFonts w:ascii="Times New Roman" w:hAnsi="Times New Roman" w:cs="Times New Roman"/>
          <w:sz w:val="24"/>
          <w:szCs w:val="24"/>
        </w:rPr>
        <w:t xml:space="preserve"> </w:t>
      </w:r>
      <w:r w:rsidR="004142D3" w:rsidRPr="00EC2AD4">
        <w:rPr>
          <w:rFonts w:ascii="Times New Roman" w:hAnsi="Times New Roman" w:cs="Times New Roman"/>
          <w:sz w:val="24"/>
          <w:szCs w:val="24"/>
        </w:rPr>
        <w:t xml:space="preserve">- </w:t>
      </w:r>
      <w:r w:rsidR="00070BD5" w:rsidRPr="00EC2AD4">
        <w:rPr>
          <w:rFonts w:ascii="Times New Roman" w:hAnsi="Times New Roman" w:cs="Times New Roman"/>
          <w:sz w:val="24"/>
          <w:szCs w:val="24"/>
        </w:rPr>
        <w:t xml:space="preserve">of the </w:t>
      </w:r>
      <w:r w:rsidR="00FD311D" w:rsidRPr="00EC2AD4">
        <w:rPr>
          <w:rFonts w:ascii="Times New Roman" w:hAnsi="Times New Roman" w:cs="Times New Roman"/>
          <w:sz w:val="24"/>
          <w:szCs w:val="24"/>
        </w:rPr>
        <w:t xml:space="preserve">UN </w:t>
      </w:r>
      <w:r w:rsidR="00836A5B" w:rsidRPr="00EC2AD4">
        <w:rPr>
          <w:rFonts w:ascii="Times New Roman" w:hAnsi="Times New Roman" w:cs="Times New Roman"/>
          <w:sz w:val="24"/>
          <w:szCs w:val="24"/>
        </w:rPr>
        <w:t xml:space="preserve">in Ukraine </w:t>
      </w:r>
      <w:r w:rsidR="00070BD5" w:rsidRPr="00EC2AD4">
        <w:rPr>
          <w:rFonts w:ascii="Times New Roman" w:hAnsi="Times New Roman" w:cs="Times New Roman"/>
          <w:sz w:val="24"/>
          <w:szCs w:val="24"/>
        </w:rPr>
        <w:t xml:space="preserve">Transitional Framework </w:t>
      </w:r>
      <w:r w:rsidR="00E42817" w:rsidRPr="00EC2AD4">
        <w:rPr>
          <w:rFonts w:ascii="Times New Roman" w:hAnsi="Times New Roman" w:cs="Times New Roman"/>
          <w:sz w:val="24"/>
          <w:szCs w:val="24"/>
        </w:rPr>
        <w:t>(2022-2024)</w:t>
      </w:r>
      <w:r w:rsidR="00175444" w:rsidRPr="00EC2AD4">
        <w:rPr>
          <w:rFonts w:ascii="Times New Roman" w:hAnsi="Times New Roman" w:cs="Times New Roman"/>
          <w:sz w:val="24"/>
          <w:szCs w:val="24"/>
        </w:rPr>
        <w:t xml:space="preserve"> and more broadly to </w:t>
      </w:r>
      <w:r w:rsidR="004142D3" w:rsidRPr="00EC2AD4">
        <w:rPr>
          <w:rFonts w:ascii="Times New Roman" w:hAnsi="Times New Roman" w:cs="Times New Roman"/>
          <w:sz w:val="24"/>
          <w:szCs w:val="24"/>
        </w:rPr>
        <w:t xml:space="preserve">achieving </w:t>
      </w:r>
      <w:r w:rsidR="00175444" w:rsidRPr="00EC2AD4">
        <w:rPr>
          <w:rFonts w:ascii="Times New Roman" w:hAnsi="Times New Roman" w:cs="Times New Roman"/>
          <w:sz w:val="24"/>
          <w:szCs w:val="24"/>
        </w:rPr>
        <w:t>the SDG 16 ‘Peace, Justice and Strong Institutions’</w:t>
      </w:r>
      <w:r w:rsidR="00B03E54" w:rsidRPr="00EC2AD4">
        <w:rPr>
          <w:rFonts w:ascii="Times New Roman" w:hAnsi="Times New Roman" w:cs="Times New Roman"/>
          <w:sz w:val="24"/>
          <w:szCs w:val="24"/>
        </w:rPr>
        <w:t>.</w:t>
      </w:r>
      <w:r w:rsidR="00E42817" w:rsidRPr="00EC2AD4">
        <w:rPr>
          <w:rFonts w:ascii="Times New Roman" w:hAnsi="Times New Roman" w:cs="Times New Roman"/>
          <w:sz w:val="24"/>
          <w:szCs w:val="24"/>
        </w:rPr>
        <w:t xml:space="preserve"> </w:t>
      </w:r>
    </w:p>
    <w:p w14:paraId="2167F914" w14:textId="77777777" w:rsidR="00DE6E89" w:rsidRPr="00EC2AD4" w:rsidRDefault="00DE6E89" w:rsidP="00DE6E89">
      <w:pPr>
        <w:pStyle w:val="BodyText"/>
        <w:ind w:left="720"/>
        <w:jc w:val="both"/>
        <w:rPr>
          <w:rFonts w:ascii="Times New Roman" w:hAnsi="Times New Roman" w:cs="Times New Roman"/>
          <w:sz w:val="16"/>
        </w:rPr>
      </w:pPr>
    </w:p>
    <w:p w14:paraId="2CCB3395" w14:textId="77777777" w:rsidR="00AB0274" w:rsidRPr="00EC2AD4" w:rsidRDefault="00AB0274" w:rsidP="003B3FA8">
      <w:pPr>
        <w:pStyle w:val="Heading1"/>
        <w:numPr>
          <w:ilvl w:val="0"/>
          <w:numId w:val="1"/>
        </w:numPr>
        <w:tabs>
          <w:tab w:val="clear" w:pos="1080"/>
          <w:tab w:val="left" w:pos="360"/>
        </w:tabs>
        <w:ind w:left="360" w:hanging="360"/>
        <w:jc w:val="left"/>
        <w:rPr>
          <w:rFonts w:ascii="Times New Roman" w:hAnsi="Times New Roman"/>
          <w:sz w:val="24"/>
          <w:szCs w:val="24"/>
          <w:lang w:val="en-GB"/>
        </w:rPr>
      </w:pPr>
      <w:bookmarkStart w:id="2" w:name="_Toc249364486"/>
      <w:r w:rsidRPr="00EC2AD4">
        <w:rPr>
          <w:rFonts w:ascii="Times New Roman" w:hAnsi="Times New Roman"/>
          <w:sz w:val="24"/>
          <w:szCs w:val="24"/>
          <w:lang w:val="en-GB"/>
        </w:rPr>
        <w:t>Results</w:t>
      </w:r>
      <w:bookmarkEnd w:id="2"/>
      <w:r w:rsidRPr="00EC2AD4">
        <w:rPr>
          <w:rFonts w:ascii="Times New Roman" w:hAnsi="Times New Roman"/>
          <w:sz w:val="24"/>
          <w:szCs w:val="24"/>
          <w:lang w:val="en-GB"/>
        </w:rPr>
        <w:t xml:space="preserve"> </w:t>
      </w:r>
    </w:p>
    <w:p w14:paraId="7AF24342" w14:textId="77777777" w:rsidR="00F2398A" w:rsidRDefault="00F2398A" w:rsidP="00F2398A">
      <w:pPr>
        <w:jc w:val="both"/>
        <w:rPr>
          <w:color w:val="2F5496" w:themeColor="accent1" w:themeShade="BF"/>
          <w:lang w:eastAsia="x-none"/>
        </w:rPr>
      </w:pPr>
    </w:p>
    <w:p w14:paraId="0A86A144" w14:textId="21600025" w:rsidR="00FA6787" w:rsidRPr="00EC2AD4" w:rsidRDefault="00FA6787" w:rsidP="00F2398A">
      <w:pPr>
        <w:pBdr>
          <w:top w:val="single" w:sz="4" w:space="1" w:color="auto"/>
          <w:left w:val="single" w:sz="4" w:space="4" w:color="auto"/>
          <w:bottom w:val="single" w:sz="4" w:space="1" w:color="auto"/>
          <w:right w:val="single" w:sz="4" w:space="4" w:color="auto"/>
        </w:pBdr>
        <w:jc w:val="both"/>
        <w:rPr>
          <w:color w:val="2F5496" w:themeColor="accent1" w:themeShade="BF"/>
          <w:lang w:eastAsia="x-none"/>
        </w:rPr>
      </w:pPr>
      <w:r w:rsidRPr="00EC2AD4">
        <w:rPr>
          <w:color w:val="2F5496" w:themeColor="accent1" w:themeShade="BF"/>
          <w:lang w:eastAsia="x-none"/>
        </w:rPr>
        <w:t xml:space="preserve">This section is the </w:t>
      </w:r>
      <w:r w:rsidRPr="00EC2AD4">
        <w:rPr>
          <w:b/>
          <w:color w:val="2F5496" w:themeColor="accent1" w:themeShade="BF"/>
          <w:lang w:eastAsia="x-none"/>
        </w:rPr>
        <w:t>most important in the Report</w:t>
      </w:r>
      <w:r w:rsidRPr="00EC2AD4">
        <w:rPr>
          <w:color w:val="2F5496" w:themeColor="accent1" w:themeShade="BF"/>
          <w:lang w:eastAsia="x-none"/>
        </w:rPr>
        <w:t xml:space="preserve"> and particular attention should be given to report</w:t>
      </w:r>
      <w:r w:rsidR="008C3A05" w:rsidRPr="00EC2AD4">
        <w:rPr>
          <w:color w:val="2F5496" w:themeColor="accent1" w:themeShade="BF"/>
          <w:lang w:eastAsia="x-none"/>
        </w:rPr>
        <w:t>ing</w:t>
      </w:r>
      <w:r w:rsidRPr="00EC2AD4">
        <w:rPr>
          <w:color w:val="2F5496" w:themeColor="accent1" w:themeShade="BF"/>
          <w:lang w:eastAsia="x-none"/>
        </w:rPr>
        <w:t xml:space="preserve"> on </w:t>
      </w:r>
      <w:r w:rsidRPr="00EC2AD4">
        <w:rPr>
          <w:b/>
          <w:color w:val="2F5496" w:themeColor="accent1" w:themeShade="BF"/>
          <w:lang w:eastAsia="x-none"/>
        </w:rPr>
        <w:t>re</w:t>
      </w:r>
      <w:r w:rsidR="00DD2243" w:rsidRPr="00EC2AD4">
        <w:rPr>
          <w:b/>
          <w:color w:val="2F5496" w:themeColor="accent1" w:themeShade="BF"/>
          <w:lang w:eastAsia="x-none"/>
        </w:rPr>
        <w:t>sults / and changes</w:t>
      </w:r>
      <w:r w:rsidR="00DD2243" w:rsidRPr="00EC2AD4">
        <w:rPr>
          <w:color w:val="2F5496" w:themeColor="accent1" w:themeShade="BF"/>
          <w:lang w:eastAsia="x-none"/>
        </w:rPr>
        <w:t xml:space="preserve"> that have taken place rather than on activities</w:t>
      </w:r>
      <w:r w:rsidRPr="00EC2AD4">
        <w:rPr>
          <w:color w:val="2F5496" w:themeColor="accent1" w:themeShade="BF"/>
          <w:lang w:eastAsia="x-none"/>
        </w:rPr>
        <w:t>. It has t</w:t>
      </w:r>
      <w:r w:rsidR="00DD2243" w:rsidRPr="00EC2AD4">
        <w:rPr>
          <w:color w:val="2F5496" w:themeColor="accent1" w:themeShade="BF"/>
          <w:lang w:eastAsia="x-none"/>
        </w:rPr>
        <w:t>hree p</w:t>
      </w:r>
      <w:r w:rsidRPr="00EC2AD4">
        <w:rPr>
          <w:color w:val="2F5496" w:themeColor="accent1" w:themeShade="BF"/>
          <w:lang w:eastAsia="x-none"/>
        </w:rPr>
        <w:t>arts</w:t>
      </w:r>
      <w:r w:rsidR="00DD2243" w:rsidRPr="00EC2AD4">
        <w:rPr>
          <w:color w:val="2F5496" w:themeColor="accent1" w:themeShade="BF"/>
          <w:lang w:eastAsia="x-none"/>
        </w:rPr>
        <w:t xml:space="preserve"> to help capture this information in different ways</w:t>
      </w:r>
      <w:r w:rsidR="00A65EFC" w:rsidRPr="00EC2AD4">
        <w:rPr>
          <w:color w:val="2F5496" w:themeColor="accent1" w:themeShade="BF"/>
          <w:lang w:eastAsia="x-none"/>
        </w:rPr>
        <w:t xml:space="preserve"> (</w:t>
      </w:r>
      <w:proofErr w:type="spellStart"/>
      <w:r w:rsidR="00A65EFC" w:rsidRPr="00EC2AD4">
        <w:rPr>
          <w:color w:val="2F5496" w:themeColor="accent1" w:themeShade="BF"/>
          <w:lang w:eastAsia="x-none"/>
        </w:rPr>
        <w:t>i</w:t>
      </w:r>
      <w:proofErr w:type="spellEnd"/>
      <w:r w:rsidR="000803A0" w:rsidRPr="00EC2AD4">
        <w:rPr>
          <w:color w:val="2F5496" w:themeColor="accent1" w:themeShade="BF"/>
          <w:lang w:eastAsia="x-none"/>
        </w:rPr>
        <w:t>. Narrative</w:t>
      </w:r>
      <w:r w:rsidR="00A65EFC" w:rsidRPr="00EC2AD4">
        <w:rPr>
          <w:color w:val="2F5496" w:themeColor="accent1" w:themeShade="BF"/>
          <w:lang w:eastAsia="x-none"/>
        </w:rPr>
        <w:t xml:space="preserve"> </w:t>
      </w:r>
      <w:r w:rsidR="000803A0" w:rsidRPr="00EC2AD4">
        <w:rPr>
          <w:color w:val="2F5496" w:themeColor="accent1" w:themeShade="BF"/>
          <w:lang w:eastAsia="x-none"/>
        </w:rPr>
        <w:t>section</w:t>
      </w:r>
      <w:r w:rsidR="00A65EFC" w:rsidRPr="00EC2AD4">
        <w:rPr>
          <w:color w:val="2F5496" w:themeColor="accent1" w:themeShade="BF"/>
          <w:lang w:eastAsia="x-none"/>
        </w:rPr>
        <w:t xml:space="preserve">; ii. </w:t>
      </w:r>
      <w:r w:rsidR="000803A0" w:rsidRPr="00EC2AD4">
        <w:rPr>
          <w:color w:val="2F5496" w:themeColor="accent1" w:themeShade="BF"/>
          <w:lang w:eastAsia="x-none"/>
        </w:rPr>
        <w:t>Indicator based performance assessment</w:t>
      </w:r>
      <w:r w:rsidR="00A65EFC" w:rsidRPr="00EC2AD4">
        <w:rPr>
          <w:color w:val="2F5496" w:themeColor="accent1" w:themeShade="BF"/>
          <w:lang w:eastAsia="x-none"/>
        </w:rPr>
        <w:t xml:space="preserve">; and iii. </w:t>
      </w:r>
      <w:r w:rsidR="000803A0" w:rsidRPr="00EC2AD4">
        <w:rPr>
          <w:color w:val="2F5496" w:themeColor="accent1" w:themeShade="BF"/>
          <w:lang w:eastAsia="x-none"/>
        </w:rPr>
        <w:t>A specific</w:t>
      </w:r>
      <w:r w:rsidR="00A65EFC" w:rsidRPr="00EC2AD4">
        <w:rPr>
          <w:color w:val="2F5496" w:themeColor="accent1" w:themeShade="BF"/>
          <w:lang w:eastAsia="x-none"/>
        </w:rPr>
        <w:t xml:space="preserve"> story)</w:t>
      </w:r>
      <w:r w:rsidR="00DD2243" w:rsidRPr="00EC2AD4">
        <w:rPr>
          <w:color w:val="2F5496" w:themeColor="accent1" w:themeShade="BF"/>
          <w:lang w:eastAsia="x-none"/>
        </w:rPr>
        <w:t xml:space="preserve">. </w:t>
      </w:r>
    </w:p>
    <w:p w14:paraId="69E561C7" w14:textId="77777777" w:rsidR="00DD2243" w:rsidRPr="00EC2AD4" w:rsidRDefault="00DD2243" w:rsidP="00DF4C99">
      <w:pPr>
        <w:rPr>
          <w:lang w:eastAsia="x-none"/>
        </w:rPr>
      </w:pPr>
    </w:p>
    <w:p w14:paraId="1FE4F25A" w14:textId="77777777" w:rsidR="00DD2243" w:rsidRPr="00EC2AD4" w:rsidRDefault="00DD2243" w:rsidP="003B3FA8">
      <w:pPr>
        <w:numPr>
          <w:ilvl w:val="0"/>
          <w:numId w:val="10"/>
        </w:numPr>
        <w:rPr>
          <w:b/>
          <w:lang w:eastAsia="x-none"/>
        </w:rPr>
      </w:pPr>
      <w:r w:rsidRPr="00EC2AD4">
        <w:rPr>
          <w:b/>
          <w:lang w:eastAsia="x-none"/>
        </w:rPr>
        <w:t>Narrative reporting on results:</w:t>
      </w:r>
    </w:p>
    <w:p w14:paraId="7597FDA3" w14:textId="77777777" w:rsidR="00104402" w:rsidRPr="00EC2AD4" w:rsidRDefault="00104402" w:rsidP="000803A0">
      <w:pPr>
        <w:ind w:left="360"/>
        <w:jc w:val="both"/>
        <w:rPr>
          <w:lang w:eastAsia="x-none"/>
        </w:rPr>
      </w:pPr>
    </w:p>
    <w:p w14:paraId="2D321F1E" w14:textId="03A4E987" w:rsidR="008954F8" w:rsidRPr="00EC2AD4" w:rsidRDefault="00E93034" w:rsidP="00A83247">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EC2AD4">
        <w:rPr>
          <w:rFonts w:ascii="Times New Roman" w:hAnsi="Times New Roman" w:cs="Times New Roman"/>
          <w:color w:val="2F5496" w:themeColor="accent1" w:themeShade="BF"/>
          <w:sz w:val="24"/>
        </w:rPr>
        <w:t xml:space="preserve">From January to </w:t>
      </w:r>
      <w:r w:rsidR="00CF27C9">
        <w:rPr>
          <w:rFonts w:ascii="Times New Roman" w:hAnsi="Times New Roman" w:cs="Times New Roman"/>
          <w:color w:val="2F5496" w:themeColor="accent1" w:themeShade="BF"/>
          <w:sz w:val="24"/>
        </w:rPr>
        <w:t>March</w:t>
      </w:r>
      <w:r w:rsidRPr="00EC2AD4">
        <w:rPr>
          <w:rFonts w:ascii="Times New Roman" w:hAnsi="Times New Roman" w:cs="Times New Roman"/>
          <w:color w:val="2F5496" w:themeColor="accent1" w:themeShade="BF"/>
          <w:sz w:val="24"/>
        </w:rPr>
        <w:t xml:space="preserve"> 20</w:t>
      </w:r>
      <w:r w:rsidR="002B6B39" w:rsidRPr="00EC2AD4">
        <w:rPr>
          <w:rFonts w:ascii="Times New Roman" w:hAnsi="Times New Roman" w:cs="Times New Roman"/>
          <w:color w:val="2F5496" w:themeColor="accent1" w:themeShade="BF"/>
          <w:sz w:val="24"/>
        </w:rPr>
        <w:t>2</w:t>
      </w:r>
      <w:r w:rsidR="00CF27C9">
        <w:rPr>
          <w:rFonts w:ascii="Times New Roman" w:hAnsi="Times New Roman" w:cs="Times New Roman"/>
          <w:color w:val="2F5496" w:themeColor="accent1" w:themeShade="BF"/>
          <w:sz w:val="24"/>
        </w:rPr>
        <w:t>5</w:t>
      </w:r>
      <w:r w:rsidR="008954F8" w:rsidRPr="00EC2AD4">
        <w:rPr>
          <w:rFonts w:ascii="Times New Roman" w:hAnsi="Times New Roman" w:cs="Times New Roman"/>
          <w:color w:val="2F5496" w:themeColor="accent1" w:themeShade="BF"/>
          <w:sz w:val="24"/>
        </w:rPr>
        <w:t>,</w:t>
      </w:r>
      <w:r w:rsidR="00DD2243" w:rsidRPr="00EC2AD4">
        <w:rPr>
          <w:rFonts w:ascii="Times New Roman" w:hAnsi="Times New Roman" w:cs="Times New Roman"/>
          <w:color w:val="2F5496" w:themeColor="accent1" w:themeShade="BF"/>
          <w:sz w:val="24"/>
        </w:rPr>
        <w:t xml:space="preserve"> </w:t>
      </w:r>
      <w:r w:rsidR="000803A0" w:rsidRPr="00EC2AD4">
        <w:rPr>
          <w:rFonts w:ascii="Times New Roman" w:hAnsi="Times New Roman" w:cs="Times New Roman"/>
          <w:color w:val="2F5496" w:themeColor="accent1" w:themeShade="BF"/>
          <w:sz w:val="24"/>
        </w:rPr>
        <w:t xml:space="preserve">respond to the guiding questions indicated below </w:t>
      </w:r>
      <w:r w:rsidR="00DD2243" w:rsidRPr="00EC2AD4">
        <w:rPr>
          <w:rFonts w:ascii="Times New Roman" w:hAnsi="Times New Roman" w:cs="Times New Roman"/>
          <w:color w:val="2F5496" w:themeColor="accent1" w:themeShade="BF"/>
          <w:sz w:val="24"/>
        </w:rPr>
        <w:t>to provide a narrative summary of the results achieved. The aim here is to tell the story of change that you</w:t>
      </w:r>
      <w:r w:rsidR="00A93982" w:rsidRPr="00EC2AD4">
        <w:rPr>
          <w:rFonts w:ascii="Times New Roman" w:hAnsi="Times New Roman" w:cs="Times New Roman"/>
          <w:color w:val="2F5496" w:themeColor="accent1" w:themeShade="BF"/>
          <w:sz w:val="24"/>
        </w:rPr>
        <w:t xml:space="preserve">r Programme has achieved in </w:t>
      </w:r>
      <w:r w:rsidR="00CF27C9">
        <w:rPr>
          <w:rFonts w:ascii="Times New Roman" w:hAnsi="Times New Roman" w:cs="Times New Roman"/>
          <w:color w:val="2F5496" w:themeColor="accent1" w:themeShade="BF"/>
          <w:sz w:val="24"/>
        </w:rPr>
        <w:t xml:space="preserve">January-March </w:t>
      </w:r>
      <w:r w:rsidR="00A93982" w:rsidRPr="00EC2AD4">
        <w:rPr>
          <w:rFonts w:ascii="Times New Roman" w:hAnsi="Times New Roman" w:cs="Times New Roman"/>
          <w:color w:val="2F5496" w:themeColor="accent1" w:themeShade="BF"/>
          <w:sz w:val="24"/>
        </w:rPr>
        <w:t>20</w:t>
      </w:r>
      <w:r w:rsidR="002B6B39" w:rsidRPr="00EC2AD4">
        <w:rPr>
          <w:rFonts w:ascii="Times New Roman" w:hAnsi="Times New Roman" w:cs="Times New Roman"/>
          <w:color w:val="2F5496" w:themeColor="accent1" w:themeShade="BF"/>
          <w:sz w:val="24"/>
        </w:rPr>
        <w:t>2</w:t>
      </w:r>
      <w:r w:rsidR="00CF27C9">
        <w:rPr>
          <w:rFonts w:ascii="Times New Roman" w:hAnsi="Times New Roman" w:cs="Times New Roman"/>
          <w:color w:val="2F5496" w:themeColor="accent1" w:themeShade="BF"/>
          <w:sz w:val="24"/>
        </w:rPr>
        <w:t>5</w:t>
      </w:r>
      <w:r w:rsidR="00DD2243" w:rsidRPr="00EC2AD4">
        <w:rPr>
          <w:rFonts w:ascii="Times New Roman" w:hAnsi="Times New Roman" w:cs="Times New Roman"/>
          <w:color w:val="2F5496" w:themeColor="accent1" w:themeShade="BF"/>
          <w:sz w:val="24"/>
        </w:rPr>
        <w:t xml:space="preserve">. </w:t>
      </w:r>
      <w:proofErr w:type="gramStart"/>
      <w:r w:rsidR="00A65EFC" w:rsidRPr="00EC2AD4">
        <w:rPr>
          <w:rFonts w:ascii="Times New Roman" w:hAnsi="Times New Roman" w:cs="Times New Roman"/>
          <w:color w:val="2F5496" w:themeColor="accent1" w:themeShade="BF"/>
          <w:sz w:val="24"/>
        </w:rPr>
        <w:t>Make reference</w:t>
      </w:r>
      <w:proofErr w:type="gramEnd"/>
      <w:r w:rsidR="00A65EFC" w:rsidRPr="00EC2AD4">
        <w:rPr>
          <w:rFonts w:ascii="Times New Roman" w:hAnsi="Times New Roman" w:cs="Times New Roman"/>
          <w:color w:val="2F5496" w:themeColor="accent1" w:themeShade="BF"/>
          <w:sz w:val="24"/>
        </w:rPr>
        <w:t xml:space="preserve"> to the implementation mechanism utili</w:t>
      </w:r>
      <w:r w:rsidR="00CF27C9">
        <w:rPr>
          <w:rFonts w:ascii="Times New Roman" w:hAnsi="Times New Roman" w:cs="Times New Roman"/>
          <w:color w:val="2F5496" w:themeColor="accent1" w:themeShade="BF"/>
          <w:sz w:val="24"/>
        </w:rPr>
        <w:t>s</w:t>
      </w:r>
      <w:r w:rsidR="00A65EFC" w:rsidRPr="00EC2AD4">
        <w:rPr>
          <w:rFonts w:ascii="Times New Roman" w:hAnsi="Times New Roman" w:cs="Times New Roman"/>
          <w:color w:val="2F5496" w:themeColor="accent1" w:themeShade="BF"/>
          <w:sz w:val="24"/>
        </w:rPr>
        <w:t xml:space="preserve">ed and key partnerships. </w:t>
      </w:r>
      <w:r w:rsidR="00DD2243" w:rsidRPr="00EC2AD4">
        <w:rPr>
          <w:rFonts w:ascii="Times New Roman" w:hAnsi="Times New Roman" w:cs="Times New Roman"/>
          <w:color w:val="2F5496" w:themeColor="accent1" w:themeShade="BF"/>
          <w:sz w:val="24"/>
        </w:rPr>
        <w:t xml:space="preserve">  </w:t>
      </w:r>
    </w:p>
    <w:p w14:paraId="76E0931E" w14:textId="5332C8DF" w:rsidR="008954F8" w:rsidRPr="00EC2AD4" w:rsidRDefault="00A65EFC" w:rsidP="000803A0">
      <w:pPr>
        <w:tabs>
          <w:tab w:val="left" w:pos="9105"/>
        </w:tabs>
        <w:jc w:val="both"/>
        <w:rPr>
          <w:lang w:eastAsia="x-none"/>
        </w:rPr>
      </w:pPr>
      <w:r w:rsidRPr="00EC2AD4">
        <w:rPr>
          <w:lang w:eastAsia="x-none"/>
        </w:rPr>
        <w:tab/>
      </w:r>
    </w:p>
    <w:p w14:paraId="2078E235" w14:textId="05C17DFA" w:rsidR="00AB0274" w:rsidRPr="00EC2AD4" w:rsidRDefault="008954F8" w:rsidP="009D2EB4">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EC2AD4">
        <w:rPr>
          <w:rFonts w:ascii="Times New Roman" w:hAnsi="Times New Roman" w:cs="Times New Roman"/>
          <w:b/>
          <w:color w:val="2F5496" w:themeColor="accent1" w:themeShade="BF"/>
          <w:sz w:val="24"/>
        </w:rPr>
        <w:t>Outcomes:</w:t>
      </w:r>
      <w:r w:rsidRPr="00EC2AD4">
        <w:rPr>
          <w:rFonts w:ascii="Times New Roman" w:hAnsi="Times New Roman" w:cs="Times New Roman"/>
          <w:color w:val="2F5496" w:themeColor="accent1" w:themeShade="BF"/>
          <w:sz w:val="24"/>
        </w:rPr>
        <w:t xml:space="preserve"> Outcomes are the strategic, higher level </w:t>
      </w:r>
      <w:r w:rsidR="001D4F94" w:rsidRPr="00EC2AD4">
        <w:rPr>
          <w:rFonts w:ascii="Times New Roman" w:hAnsi="Times New Roman" w:cs="Times New Roman"/>
          <w:color w:val="2F5496" w:themeColor="accent1" w:themeShade="BF"/>
          <w:sz w:val="24"/>
        </w:rPr>
        <w:t>of change that your</w:t>
      </w:r>
      <w:r w:rsidRPr="00EC2AD4">
        <w:rPr>
          <w:rFonts w:ascii="Times New Roman" w:hAnsi="Times New Roman" w:cs="Times New Roman"/>
          <w:color w:val="2F5496" w:themeColor="accent1" w:themeShade="BF"/>
          <w:sz w:val="24"/>
        </w:rPr>
        <w:t xml:space="preserve"> </w:t>
      </w:r>
      <w:r w:rsidR="00A65EFC" w:rsidRPr="00EC2AD4">
        <w:rPr>
          <w:rFonts w:ascii="Times New Roman" w:hAnsi="Times New Roman" w:cs="Times New Roman"/>
          <w:color w:val="2F5496" w:themeColor="accent1" w:themeShade="BF"/>
          <w:sz w:val="24"/>
        </w:rPr>
        <w:t>Programme</w:t>
      </w:r>
      <w:r w:rsidR="002C6E2F" w:rsidRPr="00EC2AD4">
        <w:rPr>
          <w:rFonts w:ascii="Times New Roman" w:hAnsi="Times New Roman" w:cs="Times New Roman"/>
          <w:color w:val="2F5496" w:themeColor="accent1" w:themeShade="BF"/>
          <w:sz w:val="24"/>
        </w:rPr>
        <w:t xml:space="preserve"> </w:t>
      </w:r>
      <w:r w:rsidRPr="00EC2AD4">
        <w:rPr>
          <w:rFonts w:ascii="Times New Roman" w:hAnsi="Times New Roman" w:cs="Times New Roman"/>
          <w:color w:val="2F5496" w:themeColor="accent1" w:themeShade="BF"/>
          <w:sz w:val="24"/>
        </w:rPr>
        <w:t xml:space="preserve">is aiming to </w:t>
      </w:r>
      <w:r w:rsidR="001D4F94" w:rsidRPr="00EC2AD4">
        <w:rPr>
          <w:rFonts w:ascii="Times New Roman" w:hAnsi="Times New Roman" w:cs="Times New Roman"/>
          <w:color w:val="2F5496" w:themeColor="accent1" w:themeShade="BF"/>
          <w:sz w:val="24"/>
        </w:rPr>
        <w:t>contribute towards</w:t>
      </w:r>
      <w:r w:rsidRPr="00EC2AD4">
        <w:rPr>
          <w:rFonts w:ascii="Times New Roman" w:hAnsi="Times New Roman" w:cs="Times New Roman"/>
          <w:color w:val="2F5496" w:themeColor="accent1" w:themeShade="BF"/>
          <w:sz w:val="24"/>
        </w:rPr>
        <w:t xml:space="preserve">. </w:t>
      </w:r>
      <w:r w:rsidR="00AB0274" w:rsidRPr="00EC2AD4">
        <w:rPr>
          <w:rFonts w:ascii="Times New Roman" w:hAnsi="Times New Roman" w:cs="Times New Roman"/>
          <w:color w:val="2F5496" w:themeColor="accent1" w:themeShade="BF"/>
          <w:sz w:val="24"/>
        </w:rPr>
        <w:t>Provide a summary of progress</w:t>
      </w:r>
      <w:r w:rsidRPr="00EC2AD4">
        <w:rPr>
          <w:rFonts w:ascii="Times New Roman" w:hAnsi="Times New Roman" w:cs="Times New Roman"/>
          <w:color w:val="2F5496" w:themeColor="accent1" w:themeShade="BF"/>
          <w:sz w:val="24"/>
        </w:rPr>
        <w:t xml:space="preserve"> made by the Programme</w:t>
      </w:r>
      <w:r w:rsidR="00AB0274" w:rsidRPr="00EC2AD4">
        <w:rPr>
          <w:rFonts w:ascii="Times New Roman" w:hAnsi="Times New Roman" w:cs="Times New Roman"/>
          <w:color w:val="2F5496" w:themeColor="accent1" w:themeShade="BF"/>
          <w:sz w:val="24"/>
        </w:rPr>
        <w:t xml:space="preserve"> in relation to </w:t>
      </w:r>
      <w:r w:rsidR="00AB0274" w:rsidRPr="00EC2AD4">
        <w:rPr>
          <w:rFonts w:ascii="Times New Roman" w:hAnsi="Times New Roman" w:cs="Times New Roman"/>
          <w:b/>
          <w:color w:val="2F5496" w:themeColor="accent1" w:themeShade="BF"/>
          <w:sz w:val="24"/>
        </w:rPr>
        <w:t>planned outcomes</w:t>
      </w:r>
      <w:r w:rsidRPr="00EC2AD4">
        <w:rPr>
          <w:rFonts w:ascii="Times New Roman" w:hAnsi="Times New Roman" w:cs="Times New Roman"/>
          <w:b/>
          <w:color w:val="2F5496" w:themeColor="accent1" w:themeShade="BF"/>
          <w:sz w:val="24"/>
        </w:rPr>
        <w:t xml:space="preserve"> from the Project Document</w:t>
      </w:r>
      <w:r w:rsidR="004B3940" w:rsidRPr="00EC2AD4">
        <w:rPr>
          <w:rFonts w:ascii="Times New Roman" w:hAnsi="Times New Roman" w:cs="Times New Roman"/>
          <w:b/>
          <w:color w:val="2F5496" w:themeColor="accent1" w:themeShade="BF"/>
          <w:sz w:val="24"/>
        </w:rPr>
        <w:t xml:space="preserve"> / AWP</w:t>
      </w:r>
      <w:r w:rsidRPr="00EC2AD4">
        <w:rPr>
          <w:rFonts w:ascii="Times New Roman" w:hAnsi="Times New Roman" w:cs="Times New Roman"/>
          <w:b/>
          <w:color w:val="2F5496" w:themeColor="accent1" w:themeShade="BF"/>
          <w:sz w:val="24"/>
        </w:rPr>
        <w:t xml:space="preserve">, </w:t>
      </w:r>
      <w:r w:rsidR="0070378C" w:rsidRPr="00EC2AD4">
        <w:rPr>
          <w:rFonts w:ascii="Times New Roman" w:hAnsi="Times New Roman" w:cs="Times New Roman"/>
          <w:color w:val="2F5496" w:themeColor="accent1" w:themeShade="BF"/>
          <w:sz w:val="24"/>
        </w:rPr>
        <w:t>with reference to the relevant indicator</w:t>
      </w:r>
      <w:r w:rsidR="001D4F94" w:rsidRPr="00EC2AD4">
        <w:rPr>
          <w:rFonts w:ascii="Times New Roman" w:hAnsi="Times New Roman" w:cs="Times New Roman"/>
          <w:color w:val="2F5496" w:themeColor="accent1" w:themeShade="BF"/>
          <w:sz w:val="24"/>
        </w:rPr>
        <w:t>(s)</w:t>
      </w:r>
      <w:r w:rsidR="00023835" w:rsidRPr="00EC2AD4">
        <w:rPr>
          <w:rFonts w:ascii="Times New Roman" w:hAnsi="Times New Roman" w:cs="Times New Roman"/>
          <w:color w:val="2F5496" w:themeColor="accent1" w:themeShade="BF"/>
          <w:sz w:val="24"/>
        </w:rPr>
        <w:t xml:space="preserve"> </w:t>
      </w:r>
      <w:r w:rsidRPr="00EC2AD4">
        <w:rPr>
          <w:rFonts w:ascii="Times New Roman" w:hAnsi="Times New Roman" w:cs="Times New Roman"/>
          <w:color w:val="2F5496" w:themeColor="accent1" w:themeShade="BF"/>
          <w:sz w:val="24"/>
        </w:rPr>
        <w:t xml:space="preserve">in these documents. Describe </w:t>
      </w:r>
      <w:r w:rsidR="001D4F94" w:rsidRPr="00EC2AD4">
        <w:rPr>
          <w:rFonts w:ascii="Times New Roman" w:hAnsi="Times New Roman" w:cs="Times New Roman"/>
          <w:color w:val="2F5496" w:themeColor="accent1" w:themeShade="BF"/>
          <w:sz w:val="24"/>
        </w:rPr>
        <w:t xml:space="preserve">if any </w:t>
      </w:r>
      <w:r w:rsidRPr="00EC2AD4">
        <w:rPr>
          <w:rFonts w:ascii="Times New Roman" w:hAnsi="Times New Roman" w:cs="Times New Roman"/>
          <w:color w:val="2F5496" w:themeColor="accent1" w:themeShade="BF"/>
          <w:sz w:val="24"/>
        </w:rPr>
        <w:t xml:space="preserve">targets </w:t>
      </w:r>
      <w:r w:rsidR="001D4F94" w:rsidRPr="00EC2AD4">
        <w:rPr>
          <w:rFonts w:ascii="Times New Roman" w:hAnsi="Times New Roman" w:cs="Times New Roman"/>
          <w:color w:val="2F5496" w:themeColor="accent1" w:themeShade="BF"/>
          <w:sz w:val="24"/>
        </w:rPr>
        <w:t xml:space="preserve">were </w:t>
      </w:r>
      <w:r w:rsidR="002B6B39" w:rsidRPr="00EC2AD4">
        <w:rPr>
          <w:rFonts w:ascii="Times New Roman" w:hAnsi="Times New Roman" w:cs="Times New Roman"/>
          <w:color w:val="2F5496" w:themeColor="accent1" w:themeShade="BF"/>
          <w:sz w:val="24"/>
        </w:rPr>
        <w:t>achieved or</w:t>
      </w:r>
      <w:r w:rsidRPr="00EC2AD4">
        <w:rPr>
          <w:rFonts w:ascii="Times New Roman" w:hAnsi="Times New Roman" w:cs="Times New Roman"/>
          <w:color w:val="2F5496" w:themeColor="accent1" w:themeShade="BF"/>
          <w:sz w:val="24"/>
        </w:rPr>
        <w:t xml:space="preserve"> </w:t>
      </w:r>
      <w:r w:rsidR="00AB0274" w:rsidRPr="00EC2AD4">
        <w:rPr>
          <w:rFonts w:ascii="Times New Roman" w:hAnsi="Times New Roman" w:cs="Times New Roman"/>
          <w:color w:val="2F5496" w:themeColor="accent1" w:themeShade="BF"/>
          <w:sz w:val="24"/>
        </w:rPr>
        <w:t xml:space="preserve">explain any variance in achieved versus planned </w:t>
      </w:r>
      <w:r w:rsidR="001D4F94" w:rsidRPr="00EC2AD4">
        <w:rPr>
          <w:rFonts w:ascii="Times New Roman" w:hAnsi="Times New Roman" w:cs="Times New Roman"/>
          <w:color w:val="2F5496" w:themeColor="accent1" w:themeShade="BF"/>
          <w:sz w:val="24"/>
        </w:rPr>
        <w:t xml:space="preserve">results </w:t>
      </w:r>
      <w:r w:rsidR="00AB0274" w:rsidRPr="00EC2AD4">
        <w:rPr>
          <w:rFonts w:ascii="Times New Roman" w:hAnsi="Times New Roman" w:cs="Times New Roman"/>
          <w:color w:val="2F5496" w:themeColor="accent1" w:themeShade="BF"/>
          <w:sz w:val="24"/>
        </w:rPr>
        <w:t>during the reporting period.</w:t>
      </w:r>
      <w:r w:rsidR="001D4F94" w:rsidRPr="00EC2AD4">
        <w:rPr>
          <w:rFonts w:ascii="Times New Roman" w:hAnsi="Times New Roman" w:cs="Times New Roman"/>
          <w:color w:val="2F5496" w:themeColor="accent1" w:themeShade="BF"/>
          <w:sz w:val="24"/>
        </w:rPr>
        <w:t xml:space="preserve"> Explain who the main beneficiaries were. </w:t>
      </w:r>
      <w:r w:rsidR="00AB0274" w:rsidRPr="00EC2AD4">
        <w:rPr>
          <w:rFonts w:ascii="Times New Roman" w:hAnsi="Times New Roman" w:cs="Times New Roman"/>
          <w:color w:val="2F5496" w:themeColor="accent1" w:themeShade="BF"/>
          <w:sz w:val="24"/>
        </w:rPr>
        <w:t xml:space="preserve"> </w:t>
      </w:r>
    </w:p>
    <w:p w14:paraId="588ACBEA" w14:textId="77777777" w:rsidR="00FA6787" w:rsidRPr="00EC2AD4" w:rsidRDefault="00FA6787" w:rsidP="00DF4C99">
      <w:pPr>
        <w:pStyle w:val="BodyText"/>
        <w:ind w:left="720"/>
        <w:jc w:val="both"/>
        <w:rPr>
          <w:rFonts w:ascii="Times New Roman" w:hAnsi="Times New Roman" w:cs="Times New Roman"/>
          <w:sz w:val="24"/>
        </w:rPr>
      </w:pPr>
    </w:p>
    <w:p w14:paraId="7D5C6D04" w14:textId="6AB91E9A" w:rsidR="00B4125C" w:rsidRPr="00EC2AD4" w:rsidRDefault="00614EAF" w:rsidP="006379A6">
      <w:pPr>
        <w:pStyle w:val="BodyText"/>
        <w:ind w:left="720"/>
        <w:jc w:val="both"/>
        <w:rPr>
          <w:rFonts w:ascii="Times New Roman" w:hAnsi="Times New Roman" w:cs="Times New Roman"/>
          <w:b/>
          <w:sz w:val="24"/>
        </w:rPr>
      </w:pPr>
      <w:bookmarkStart w:id="3" w:name="_Hlk192678138"/>
      <w:r w:rsidRPr="00EC2AD4">
        <w:rPr>
          <w:rFonts w:ascii="Times New Roman" w:hAnsi="Times New Roman" w:cs="Times New Roman"/>
          <w:b/>
          <w:sz w:val="24"/>
        </w:rPr>
        <w:t>Outcome 1</w:t>
      </w:r>
      <w:bookmarkEnd w:id="3"/>
      <w:r w:rsidR="00FF0696" w:rsidRPr="00EC2AD4">
        <w:rPr>
          <w:rFonts w:ascii="Times New Roman" w:hAnsi="Times New Roman" w:cs="Times New Roman"/>
          <w:b/>
          <w:sz w:val="24"/>
        </w:rPr>
        <w:t xml:space="preserve"> </w:t>
      </w:r>
      <w:r w:rsidR="000745B9" w:rsidRPr="00EC2AD4">
        <w:rPr>
          <w:rFonts w:ascii="Times New Roman" w:hAnsi="Times New Roman" w:cs="Times New Roman"/>
          <w:b/>
          <w:sz w:val="24"/>
        </w:rPr>
        <w:t>–</w:t>
      </w:r>
      <w:r w:rsidRPr="00EC2AD4">
        <w:rPr>
          <w:rFonts w:ascii="Times New Roman" w:hAnsi="Times New Roman" w:cs="Times New Roman"/>
          <w:b/>
          <w:sz w:val="24"/>
        </w:rPr>
        <w:t xml:space="preserve"> Improved coordination among government entities to ensure policy consistency in the prevention and response to CRSV based on accurate and objective data</w:t>
      </w:r>
    </w:p>
    <w:p w14:paraId="06789EC9" w14:textId="77777777" w:rsidR="00614EAF" w:rsidRPr="00EC2AD4" w:rsidRDefault="00614EAF" w:rsidP="006379A6">
      <w:pPr>
        <w:pStyle w:val="BodyText"/>
        <w:ind w:left="720"/>
        <w:jc w:val="both"/>
        <w:rPr>
          <w:rFonts w:ascii="Times New Roman" w:hAnsi="Times New Roman" w:cs="Times New Roman"/>
          <w:sz w:val="24"/>
        </w:rPr>
      </w:pPr>
    </w:p>
    <w:p w14:paraId="4A00FA8A" w14:textId="77A87842" w:rsidR="00E66947" w:rsidRPr="00EC2AD4" w:rsidRDefault="00E66947" w:rsidP="000745B9">
      <w:pPr>
        <w:pStyle w:val="BodyText"/>
        <w:ind w:left="720"/>
        <w:jc w:val="both"/>
        <w:rPr>
          <w:rFonts w:ascii="Times New Roman" w:hAnsi="Times New Roman" w:cs="Times New Roman"/>
          <w:sz w:val="24"/>
        </w:rPr>
      </w:pPr>
      <w:r w:rsidRPr="00EC2AD4">
        <w:rPr>
          <w:rFonts w:ascii="Times New Roman" w:hAnsi="Times New Roman" w:cs="Times New Roman"/>
          <w:sz w:val="24"/>
        </w:rPr>
        <w:t xml:space="preserve">In </w:t>
      </w:r>
      <w:r w:rsidR="00CF27C9">
        <w:rPr>
          <w:rFonts w:ascii="Times New Roman" w:hAnsi="Times New Roman" w:cs="Times New Roman"/>
          <w:sz w:val="24"/>
        </w:rPr>
        <w:t xml:space="preserve">January-March </w:t>
      </w:r>
      <w:r w:rsidRPr="00EC2AD4">
        <w:rPr>
          <w:rFonts w:ascii="Times New Roman" w:hAnsi="Times New Roman" w:cs="Times New Roman"/>
          <w:sz w:val="24"/>
        </w:rPr>
        <w:t>202</w:t>
      </w:r>
      <w:r w:rsidR="00CF27C9">
        <w:rPr>
          <w:rFonts w:ascii="Times New Roman" w:hAnsi="Times New Roman" w:cs="Times New Roman"/>
          <w:sz w:val="24"/>
        </w:rPr>
        <w:t>5</w:t>
      </w:r>
      <w:r w:rsidRPr="00EC2AD4">
        <w:rPr>
          <w:rFonts w:ascii="Times New Roman" w:hAnsi="Times New Roman" w:cs="Times New Roman"/>
          <w:sz w:val="24"/>
        </w:rPr>
        <w:t xml:space="preserve">, the key </w:t>
      </w:r>
      <w:r w:rsidR="000745B9" w:rsidRPr="00EC2AD4">
        <w:rPr>
          <w:rFonts w:ascii="Times New Roman" w:hAnsi="Times New Roman" w:cs="Times New Roman"/>
          <w:sz w:val="24"/>
        </w:rPr>
        <w:t xml:space="preserve">Outcome 1 </w:t>
      </w:r>
      <w:r w:rsidRPr="00EC2AD4">
        <w:rPr>
          <w:rFonts w:ascii="Times New Roman" w:hAnsi="Times New Roman" w:cs="Times New Roman"/>
          <w:sz w:val="24"/>
        </w:rPr>
        <w:t xml:space="preserve">achievements associated with </w:t>
      </w:r>
      <w:r w:rsidR="000745B9" w:rsidRPr="00EC2AD4">
        <w:rPr>
          <w:rFonts w:ascii="Times New Roman" w:hAnsi="Times New Roman" w:cs="Times New Roman"/>
          <w:sz w:val="24"/>
        </w:rPr>
        <w:t>the</w:t>
      </w:r>
      <w:r w:rsidRPr="00EC2AD4">
        <w:rPr>
          <w:rFonts w:ascii="Times New Roman" w:hAnsi="Times New Roman" w:cs="Times New Roman"/>
          <w:sz w:val="24"/>
        </w:rPr>
        <w:t xml:space="preserve"> EU FPI-sponsored assistance were:</w:t>
      </w:r>
    </w:p>
    <w:p w14:paraId="05B54725" w14:textId="495E33E8" w:rsidR="00E66947" w:rsidRPr="008B794E" w:rsidRDefault="00CF27C9" w:rsidP="00E66947">
      <w:pPr>
        <w:pStyle w:val="ListParagraph"/>
        <w:numPr>
          <w:ilvl w:val="1"/>
          <w:numId w:val="11"/>
        </w:numPr>
        <w:jc w:val="both"/>
        <w:rPr>
          <w:highlight w:val="yellow"/>
        </w:rPr>
      </w:pPr>
      <w:r w:rsidRPr="008B794E">
        <w:rPr>
          <w:highlight w:val="yellow"/>
        </w:rPr>
        <w:t>…</w:t>
      </w:r>
    </w:p>
    <w:p w14:paraId="1AEA8E79" w14:textId="77777777" w:rsidR="00844E91" w:rsidRPr="00EC2AD4" w:rsidRDefault="00844E91" w:rsidP="00CF27C9">
      <w:pPr>
        <w:pStyle w:val="BodyText"/>
        <w:jc w:val="both"/>
        <w:rPr>
          <w:rFonts w:ascii="Times New Roman" w:hAnsi="Times New Roman" w:cs="Times New Roman"/>
          <w:sz w:val="24"/>
        </w:rPr>
      </w:pPr>
    </w:p>
    <w:p w14:paraId="2F1885E4" w14:textId="7D6FE35F" w:rsidR="00AC7FA5" w:rsidRPr="00EC2AD4" w:rsidRDefault="00AC7FA5" w:rsidP="006379A6">
      <w:pPr>
        <w:pStyle w:val="BodyText"/>
        <w:ind w:left="720"/>
        <w:jc w:val="both"/>
        <w:rPr>
          <w:rFonts w:ascii="Times New Roman" w:hAnsi="Times New Roman" w:cs="Times New Roman"/>
          <w:b/>
          <w:sz w:val="24"/>
        </w:rPr>
      </w:pPr>
      <w:r w:rsidRPr="00EC2AD4">
        <w:rPr>
          <w:rFonts w:ascii="Times New Roman" w:hAnsi="Times New Roman" w:cs="Times New Roman"/>
          <w:b/>
          <w:sz w:val="24"/>
        </w:rPr>
        <w:t>Outcome 2</w:t>
      </w:r>
      <w:r w:rsidR="00BF032B" w:rsidRPr="00EC2AD4">
        <w:rPr>
          <w:rFonts w:ascii="Times New Roman" w:hAnsi="Times New Roman" w:cs="Times New Roman"/>
          <w:b/>
          <w:sz w:val="24"/>
        </w:rPr>
        <w:t xml:space="preserve"> – </w:t>
      </w:r>
      <w:r w:rsidRPr="00EC2AD4">
        <w:rPr>
          <w:rFonts w:ascii="Times New Roman" w:hAnsi="Times New Roman" w:cs="Times New Roman"/>
          <w:b/>
          <w:sz w:val="24"/>
        </w:rPr>
        <w:t xml:space="preserve">Increased capacity of stakeholders involved in the roll out of the implementation plan in </w:t>
      </w:r>
      <w:bookmarkStart w:id="4" w:name="_Hlk193468772"/>
      <w:r w:rsidRPr="00EC2AD4">
        <w:rPr>
          <w:rFonts w:ascii="Times New Roman" w:hAnsi="Times New Roman" w:cs="Times New Roman"/>
          <w:b/>
          <w:sz w:val="24"/>
        </w:rPr>
        <w:t xml:space="preserve">developing programmes using a survivor-centred approach </w:t>
      </w:r>
      <w:bookmarkEnd w:id="4"/>
      <w:r w:rsidRPr="00EC2AD4">
        <w:rPr>
          <w:rFonts w:ascii="Times New Roman" w:hAnsi="Times New Roman" w:cs="Times New Roman"/>
          <w:b/>
          <w:sz w:val="24"/>
        </w:rPr>
        <w:t>based on accurate and objective dat</w:t>
      </w:r>
      <w:r w:rsidR="003B634B" w:rsidRPr="00EC2AD4">
        <w:rPr>
          <w:rFonts w:ascii="Times New Roman" w:hAnsi="Times New Roman" w:cs="Times New Roman"/>
          <w:b/>
          <w:sz w:val="24"/>
        </w:rPr>
        <w:t>a</w:t>
      </w:r>
    </w:p>
    <w:p w14:paraId="575E450A" w14:textId="77777777" w:rsidR="00614EAF" w:rsidRPr="00EC2AD4" w:rsidRDefault="00614EAF" w:rsidP="006379A6">
      <w:pPr>
        <w:pStyle w:val="BodyText"/>
        <w:ind w:left="720"/>
        <w:jc w:val="both"/>
        <w:rPr>
          <w:rFonts w:ascii="Times New Roman" w:hAnsi="Times New Roman" w:cs="Times New Roman"/>
          <w:sz w:val="24"/>
        </w:rPr>
      </w:pPr>
    </w:p>
    <w:p w14:paraId="29251E00" w14:textId="0DEE625F" w:rsidR="00150C9E" w:rsidRPr="00EC2AD4" w:rsidRDefault="00CF27C9" w:rsidP="006379A6">
      <w:pPr>
        <w:pStyle w:val="BodyText"/>
        <w:ind w:left="720"/>
        <w:jc w:val="both"/>
        <w:rPr>
          <w:rFonts w:ascii="Times New Roman" w:hAnsi="Times New Roman" w:cs="Times New Roman"/>
          <w:sz w:val="24"/>
        </w:rPr>
      </w:pPr>
      <w:r w:rsidRPr="00EC2AD4">
        <w:rPr>
          <w:rFonts w:ascii="Times New Roman" w:hAnsi="Times New Roman" w:cs="Times New Roman"/>
          <w:sz w:val="24"/>
        </w:rPr>
        <w:t xml:space="preserve">In </w:t>
      </w:r>
      <w:r>
        <w:rPr>
          <w:rFonts w:ascii="Times New Roman" w:hAnsi="Times New Roman" w:cs="Times New Roman"/>
          <w:sz w:val="24"/>
        </w:rPr>
        <w:t xml:space="preserve">January-March </w:t>
      </w:r>
      <w:r w:rsidRPr="00EC2AD4">
        <w:rPr>
          <w:rFonts w:ascii="Times New Roman" w:hAnsi="Times New Roman" w:cs="Times New Roman"/>
          <w:sz w:val="24"/>
        </w:rPr>
        <w:t>202</w:t>
      </w:r>
      <w:r>
        <w:rPr>
          <w:rFonts w:ascii="Times New Roman" w:hAnsi="Times New Roman" w:cs="Times New Roman"/>
          <w:sz w:val="24"/>
        </w:rPr>
        <w:t>5</w:t>
      </w:r>
      <w:r w:rsidR="004C309F" w:rsidRPr="00EC2AD4">
        <w:rPr>
          <w:rFonts w:ascii="Times New Roman" w:hAnsi="Times New Roman" w:cs="Times New Roman"/>
          <w:sz w:val="24"/>
        </w:rPr>
        <w:t xml:space="preserve">, the EU FPI-sponsored assistance </w:t>
      </w:r>
      <w:r w:rsidR="009F33C3" w:rsidRPr="00EC2AD4">
        <w:rPr>
          <w:rFonts w:ascii="Times New Roman" w:hAnsi="Times New Roman" w:cs="Times New Roman"/>
          <w:sz w:val="24"/>
        </w:rPr>
        <w:t xml:space="preserve">helped </w:t>
      </w:r>
      <w:r w:rsidR="0057680A" w:rsidRPr="008B794E">
        <w:rPr>
          <w:rFonts w:ascii="Times New Roman" w:hAnsi="Times New Roman" w:cs="Times New Roman"/>
          <w:sz w:val="24"/>
          <w:highlight w:val="yellow"/>
        </w:rPr>
        <w:t>…</w:t>
      </w:r>
    </w:p>
    <w:p w14:paraId="07A1E84F" w14:textId="77777777" w:rsidR="00A74A74" w:rsidRPr="00EC2AD4" w:rsidRDefault="00A74A74" w:rsidP="0057680A">
      <w:pPr>
        <w:pStyle w:val="BodyText"/>
        <w:jc w:val="both"/>
        <w:rPr>
          <w:rFonts w:ascii="Times New Roman" w:hAnsi="Times New Roman" w:cs="Times New Roman"/>
          <w:sz w:val="24"/>
        </w:rPr>
      </w:pPr>
    </w:p>
    <w:p w14:paraId="72E90FF0" w14:textId="784DD7FE" w:rsidR="00090E44" w:rsidRPr="00EC2AD4" w:rsidRDefault="00095B05" w:rsidP="006379A6">
      <w:pPr>
        <w:pStyle w:val="BodyText"/>
        <w:ind w:left="720"/>
        <w:jc w:val="both"/>
        <w:rPr>
          <w:rFonts w:ascii="Times New Roman" w:hAnsi="Times New Roman" w:cs="Times New Roman"/>
          <w:sz w:val="24"/>
        </w:rPr>
      </w:pPr>
      <w:r w:rsidRPr="00EC2AD4">
        <w:rPr>
          <w:rFonts w:ascii="Times New Roman" w:hAnsi="Times New Roman" w:cs="Times New Roman"/>
          <w:b/>
          <w:sz w:val="24"/>
        </w:rPr>
        <w:t>Outcome 3</w:t>
      </w:r>
      <w:r w:rsidRPr="00EC2AD4">
        <w:rPr>
          <w:rFonts w:ascii="Times New Roman" w:hAnsi="Times New Roman" w:cs="Times New Roman"/>
          <w:sz w:val="24"/>
        </w:rPr>
        <w:t xml:space="preserve"> </w:t>
      </w:r>
      <w:r w:rsidR="00BF032B" w:rsidRPr="00EC2AD4">
        <w:rPr>
          <w:rFonts w:ascii="Times New Roman" w:hAnsi="Times New Roman" w:cs="Times New Roman"/>
          <w:sz w:val="24"/>
        </w:rPr>
        <w:t xml:space="preserve">– </w:t>
      </w:r>
      <w:r w:rsidRPr="00EC2AD4">
        <w:rPr>
          <w:rFonts w:ascii="Times New Roman" w:hAnsi="Times New Roman" w:cs="Times New Roman"/>
          <w:b/>
          <w:sz w:val="24"/>
        </w:rPr>
        <w:t xml:space="preserve">Improved accessibility of services for </w:t>
      </w:r>
      <w:r w:rsidR="0011141A" w:rsidRPr="00EC2AD4">
        <w:rPr>
          <w:rFonts w:ascii="Times New Roman" w:hAnsi="Times New Roman" w:cs="Times New Roman"/>
          <w:b/>
          <w:sz w:val="24"/>
        </w:rPr>
        <w:t xml:space="preserve">(CRSV) </w:t>
      </w:r>
      <w:r w:rsidRPr="00EC2AD4">
        <w:rPr>
          <w:rFonts w:ascii="Times New Roman" w:hAnsi="Times New Roman" w:cs="Times New Roman"/>
          <w:b/>
          <w:sz w:val="24"/>
        </w:rPr>
        <w:t>survivors</w:t>
      </w:r>
    </w:p>
    <w:p w14:paraId="65D9652B" w14:textId="77777777" w:rsidR="00BF032B" w:rsidRPr="00EC2AD4" w:rsidRDefault="00BF032B" w:rsidP="0011141A">
      <w:pPr>
        <w:pStyle w:val="BodyText"/>
        <w:ind w:left="720"/>
        <w:jc w:val="both"/>
        <w:rPr>
          <w:rFonts w:ascii="Times New Roman" w:hAnsi="Times New Roman" w:cs="Times New Roman"/>
          <w:sz w:val="24"/>
        </w:rPr>
      </w:pPr>
    </w:p>
    <w:p w14:paraId="46520C47" w14:textId="56BFF82B" w:rsidR="0040398A" w:rsidRPr="00EC2AD4" w:rsidRDefault="0057680A" w:rsidP="0011141A">
      <w:pPr>
        <w:pStyle w:val="BodyText"/>
        <w:ind w:left="720"/>
        <w:jc w:val="both"/>
        <w:rPr>
          <w:rFonts w:ascii="Times New Roman" w:hAnsi="Times New Roman" w:cs="Times New Roman"/>
          <w:sz w:val="24"/>
        </w:rPr>
      </w:pPr>
      <w:r w:rsidRPr="00EC2AD4">
        <w:rPr>
          <w:rFonts w:ascii="Times New Roman" w:hAnsi="Times New Roman" w:cs="Times New Roman"/>
          <w:sz w:val="24"/>
        </w:rPr>
        <w:t xml:space="preserve">In </w:t>
      </w:r>
      <w:r>
        <w:rPr>
          <w:rFonts w:ascii="Times New Roman" w:hAnsi="Times New Roman" w:cs="Times New Roman"/>
          <w:sz w:val="24"/>
        </w:rPr>
        <w:t xml:space="preserve">January-March </w:t>
      </w:r>
      <w:r w:rsidRPr="00EC2AD4">
        <w:rPr>
          <w:rFonts w:ascii="Times New Roman" w:hAnsi="Times New Roman" w:cs="Times New Roman"/>
          <w:sz w:val="24"/>
        </w:rPr>
        <w:t>202</w:t>
      </w:r>
      <w:r>
        <w:rPr>
          <w:rFonts w:ascii="Times New Roman" w:hAnsi="Times New Roman" w:cs="Times New Roman"/>
          <w:sz w:val="24"/>
        </w:rPr>
        <w:t>5</w:t>
      </w:r>
      <w:r w:rsidR="00D55DE7" w:rsidRPr="00EC2AD4">
        <w:rPr>
          <w:rFonts w:ascii="Times New Roman" w:hAnsi="Times New Roman" w:cs="Times New Roman"/>
          <w:sz w:val="24"/>
        </w:rPr>
        <w:t>, the EU FPI-sponsored assistance</w:t>
      </w:r>
      <w:r w:rsidR="0011141A" w:rsidRPr="00EC2AD4">
        <w:rPr>
          <w:rFonts w:ascii="Times New Roman" w:hAnsi="Times New Roman" w:cs="Times New Roman"/>
          <w:sz w:val="24"/>
        </w:rPr>
        <w:t xml:space="preserve"> helped </w:t>
      </w:r>
      <w:r w:rsidRPr="008B794E">
        <w:rPr>
          <w:rFonts w:ascii="Times New Roman" w:hAnsi="Times New Roman" w:cs="Times New Roman"/>
          <w:sz w:val="24"/>
          <w:highlight w:val="yellow"/>
        </w:rPr>
        <w:t>…</w:t>
      </w:r>
    </w:p>
    <w:p w14:paraId="218E46EF" w14:textId="77777777" w:rsidR="0011141A" w:rsidRPr="00EC2AD4" w:rsidRDefault="0011141A" w:rsidP="0040398A">
      <w:pPr>
        <w:pStyle w:val="BodyText"/>
        <w:jc w:val="both"/>
        <w:rPr>
          <w:rFonts w:ascii="Times New Roman" w:hAnsi="Times New Roman" w:cs="Times New Roman"/>
          <w:sz w:val="24"/>
        </w:rPr>
      </w:pPr>
    </w:p>
    <w:p w14:paraId="5FBDC6D8" w14:textId="6B0AA01B" w:rsidR="00FA6787" w:rsidRPr="00EC2AD4" w:rsidRDefault="001D4F94" w:rsidP="00E7600B">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EC2AD4">
        <w:rPr>
          <w:rFonts w:ascii="Times New Roman" w:hAnsi="Times New Roman" w:cs="Times New Roman"/>
          <w:b/>
          <w:color w:val="2F5496" w:themeColor="accent1" w:themeShade="BF"/>
          <w:sz w:val="24"/>
        </w:rPr>
        <w:t>Outputs:</w:t>
      </w:r>
      <w:r w:rsidRPr="00EC2AD4">
        <w:rPr>
          <w:rFonts w:ascii="Times New Roman" w:hAnsi="Times New Roman" w:cs="Times New Roman"/>
          <w:color w:val="2F5496" w:themeColor="accent1" w:themeShade="BF"/>
          <w:sz w:val="24"/>
        </w:rPr>
        <w:t xml:space="preserve"> Outputs are the more immediate results that your Programme is responsible for achieving. </w:t>
      </w:r>
      <w:r w:rsidR="00AB0274" w:rsidRPr="00EC2AD4">
        <w:rPr>
          <w:rFonts w:ascii="Times New Roman" w:hAnsi="Times New Roman" w:cs="Times New Roman"/>
          <w:color w:val="2F5496" w:themeColor="accent1" w:themeShade="BF"/>
          <w:sz w:val="24"/>
        </w:rPr>
        <w:t>Report on the key outputs achieved in the reporting period</w:t>
      </w:r>
      <w:r w:rsidR="00EE1BD1" w:rsidRPr="00EC2AD4">
        <w:rPr>
          <w:rFonts w:ascii="Times New Roman" w:hAnsi="Times New Roman" w:cs="Times New Roman"/>
          <w:color w:val="2F5496" w:themeColor="accent1" w:themeShade="BF"/>
          <w:sz w:val="24"/>
        </w:rPr>
        <w:t>,</w:t>
      </w:r>
      <w:r w:rsidR="00490F0E" w:rsidRPr="00EC2AD4">
        <w:rPr>
          <w:rFonts w:ascii="Times New Roman" w:hAnsi="Times New Roman" w:cs="Times New Roman"/>
          <w:color w:val="2F5496" w:themeColor="accent1" w:themeShade="BF"/>
          <w:sz w:val="24"/>
        </w:rPr>
        <w:t xml:space="preserve"> </w:t>
      </w:r>
      <w:r w:rsidRPr="00EC2AD4">
        <w:rPr>
          <w:rFonts w:ascii="Times New Roman" w:hAnsi="Times New Roman" w:cs="Times New Roman"/>
          <w:color w:val="2F5496" w:themeColor="accent1" w:themeShade="BF"/>
          <w:sz w:val="24"/>
        </w:rPr>
        <w:t xml:space="preserve">in relation to </w:t>
      </w:r>
      <w:r w:rsidRPr="00EC2AD4">
        <w:rPr>
          <w:rFonts w:ascii="Times New Roman" w:hAnsi="Times New Roman" w:cs="Times New Roman"/>
          <w:b/>
          <w:color w:val="2F5496" w:themeColor="accent1" w:themeShade="BF"/>
          <w:sz w:val="24"/>
        </w:rPr>
        <w:t xml:space="preserve">planned outputs from the Project Document, </w:t>
      </w:r>
      <w:r w:rsidRPr="00EC2AD4">
        <w:rPr>
          <w:rFonts w:ascii="Times New Roman" w:hAnsi="Times New Roman" w:cs="Times New Roman"/>
          <w:color w:val="2F5496" w:themeColor="accent1" w:themeShade="BF"/>
          <w:sz w:val="24"/>
        </w:rPr>
        <w:t xml:space="preserve">with reference to the relevant indicator(s) in these documents. Describe if any targets were </w:t>
      </w:r>
      <w:r w:rsidR="002B6B39" w:rsidRPr="00EC2AD4">
        <w:rPr>
          <w:rFonts w:ascii="Times New Roman" w:hAnsi="Times New Roman" w:cs="Times New Roman"/>
          <w:color w:val="2F5496" w:themeColor="accent1" w:themeShade="BF"/>
          <w:sz w:val="24"/>
        </w:rPr>
        <w:t>achieved or</w:t>
      </w:r>
      <w:r w:rsidRPr="00EC2AD4">
        <w:rPr>
          <w:rFonts w:ascii="Times New Roman" w:hAnsi="Times New Roman" w:cs="Times New Roman"/>
          <w:color w:val="2F5496" w:themeColor="accent1" w:themeShade="BF"/>
          <w:sz w:val="24"/>
        </w:rPr>
        <w:t xml:space="preserve"> explain any variance in achieved versus planned results during the reporting period. </w:t>
      </w:r>
      <w:r w:rsidR="00976DCC" w:rsidRPr="00EC2AD4">
        <w:rPr>
          <w:rFonts w:ascii="Times New Roman" w:hAnsi="Times New Roman" w:cs="Times New Roman"/>
          <w:color w:val="2F5496" w:themeColor="accent1" w:themeShade="BF"/>
          <w:sz w:val="24"/>
        </w:rPr>
        <w:t xml:space="preserve">If possible, include the </w:t>
      </w:r>
      <w:r w:rsidR="00DF4C99" w:rsidRPr="00EC2AD4">
        <w:rPr>
          <w:rFonts w:ascii="Times New Roman" w:hAnsi="Times New Roman" w:cs="Times New Roman"/>
          <w:color w:val="2F5496" w:themeColor="accent1" w:themeShade="BF"/>
          <w:sz w:val="24"/>
        </w:rPr>
        <w:t>percentage of</w:t>
      </w:r>
      <w:r w:rsidR="00976DCC" w:rsidRPr="00EC2AD4">
        <w:rPr>
          <w:rFonts w:ascii="Times New Roman" w:hAnsi="Times New Roman" w:cs="Times New Roman"/>
          <w:color w:val="2F5496" w:themeColor="accent1" w:themeShade="BF"/>
          <w:sz w:val="24"/>
        </w:rPr>
        <w:t xml:space="preserve"> completion of the outputs and the type and number of beneficiaries. </w:t>
      </w:r>
    </w:p>
    <w:p w14:paraId="0E822975" w14:textId="77777777" w:rsidR="00A65EFC" w:rsidRPr="00EC2AD4" w:rsidRDefault="00A65EFC" w:rsidP="00A65EFC">
      <w:pPr>
        <w:pStyle w:val="ListParagraph"/>
      </w:pPr>
    </w:p>
    <w:p w14:paraId="23868928" w14:textId="73D558C1" w:rsidR="008C5F52" w:rsidRPr="00EC2AD4" w:rsidRDefault="008C5F52" w:rsidP="00EF48CB">
      <w:pPr>
        <w:pStyle w:val="ListParagraph"/>
        <w:jc w:val="both"/>
      </w:pPr>
      <w:r w:rsidRPr="00EC2AD4">
        <w:rPr>
          <w:b/>
        </w:rPr>
        <w:t>Output 1.1</w:t>
      </w:r>
      <w:r w:rsidR="00DB3421" w:rsidRPr="00EC2AD4">
        <w:t xml:space="preserve"> </w:t>
      </w:r>
      <w:r w:rsidR="00DB3421" w:rsidRPr="00E50921">
        <w:rPr>
          <w:b/>
          <w:bCs/>
        </w:rPr>
        <w:t>Strategic and technical capacity of national authorities enhanced in the prevention and response to CRSV</w:t>
      </w:r>
      <w:r w:rsidR="00E22DCA">
        <w:rPr>
          <w:b/>
          <w:bCs/>
        </w:rPr>
        <w:t xml:space="preserve"> (</w:t>
      </w:r>
      <w:r w:rsidR="00E22DCA" w:rsidRPr="00E22DCA">
        <w:rPr>
          <w:b/>
          <w:bCs/>
          <w:highlight w:val="yellow"/>
        </w:rPr>
        <w:t>All PUNOs</w:t>
      </w:r>
      <w:r w:rsidR="00E22DCA">
        <w:rPr>
          <w:b/>
          <w:bCs/>
        </w:rPr>
        <w:t>)</w:t>
      </w:r>
    </w:p>
    <w:p w14:paraId="54730E78" w14:textId="77777777" w:rsidR="00EF48CB" w:rsidRPr="00EC2AD4" w:rsidRDefault="00EF48CB" w:rsidP="00EF48CB">
      <w:pPr>
        <w:pStyle w:val="ListParagraph"/>
        <w:jc w:val="both"/>
      </w:pPr>
    </w:p>
    <w:p w14:paraId="29C1ADDD" w14:textId="7D47A661" w:rsidR="00784EDB" w:rsidRPr="008800E0" w:rsidRDefault="0057680A" w:rsidP="0057680A">
      <w:pPr>
        <w:pStyle w:val="ListParagraph"/>
        <w:jc w:val="both"/>
      </w:pPr>
      <w:r w:rsidRPr="00EC2AD4">
        <w:t xml:space="preserve">In </w:t>
      </w:r>
      <w:r>
        <w:t xml:space="preserve">January-March </w:t>
      </w:r>
      <w:r w:rsidRPr="00EC2AD4">
        <w:t>202</w:t>
      </w:r>
      <w:r>
        <w:t>5</w:t>
      </w:r>
      <w:r w:rsidR="002E0826" w:rsidRPr="00EC2AD4">
        <w:t xml:space="preserve">, </w:t>
      </w:r>
      <w:r w:rsidR="00800797" w:rsidRPr="00EC2AD4">
        <w:t>the CRSV JP</w:t>
      </w:r>
      <w:r w:rsidR="00743368" w:rsidRPr="00EC2AD4">
        <w:t xml:space="preserve"> helped</w:t>
      </w:r>
      <w:r w:rsidR="00C36CF4" w:rsidRPr="00EC2AD4">
        <w:t xml:space="preserve"> </w:t>
      </w:r>
      <w:r w:rsidRPr="008B794E">
        <w:rPr>
          <w:highlight w:val="yellow"/>
        </w:rPr>
        <w:t>…</w:t>
      </w:r>
    </w:p>
    <w:p w14:paraId="3C52FC57" w14:textId="52E61744" w:rsidR="00C010ED" w:rsidRPr="008800E0" w:rsidRDefault="0057680A" w:rsidP="0057680A">
      <w:pPr>
        <w:pStyle w:val="ListParagraph"/>
        <w:jc w:val="both"/>
      </w:pPr>
      <w:r w:rsidRPr="00EC2AD4">
        <w:lastRenderedPageBreak/>
        <w:t xml:space="preserve">In </w:t>
      </w:r>
      <w:r>
        <w:t xml:space="preserve">January-March </w:t>
      </w:r>
      <w:r w:rsidRPr="00EC2AD4">
        <w:t>202</w:t>
      </w:r>
      <w:r>
        <w:t>5</w:t>
      </w:r>
      <w:r w:rsidR="005303A0" w:rsidRPr="008800E0">
        <w:t xml:space="preserve">, </w:t>
      </w:r>
      <w:r w:rsidR="00C010ED" w:rsidRPr="008800E0">
        <w:t xml:space="preserve">PUNO’s assistance efforts in CRSV were informed and advanced by the group of international advisors - the Senior Women Protection Advisor (Senior WPA or SWPA) hired by UNDP and embedded in the Regional UN Coordinator Office (RCO), a WPA hired by UNFPA and seconded to the local OHCHR Team, and another WPA hired and embedded in the local UN Women Team. </w:t>
      </w:r>
      <w:r w:rsidR="00DE22F9" w:rsidRPr="008800E0">
        <w:t>The</w:t>
      </w:r>
      <w:r w:rsidR="00DE22F9">
        <w:t>ir</w:t>
      </w:r>
      <w:r w:rsidR="00DE22F9" w:rsidRPr="008800E0">
        <w:t xml:space="preserve"> </w:t>
      </w:r>
      <w:r w:rsidR="00C55E08">
        <w:t>work</w:t>
      </w:r>
      <w:r w:rsidR="00DE22F9" w:rsidRPr="008800E0">
        <w:t xml:space="preserve"> </w:t>
      </w:r>
      <w:proofErr w:type="gramStart"/>
      <w:r w:rsidR="00DE22F9" w:rsidRPr="008800E0">
        <w:t>contribute</w:t>
      </w:r>
      <w:proofErr w:type="gramEnd"/>
      <w:r w:rsidR="00DE22F9" w:rsidRPr="008800E0">
        <w:t xml:space="preserve"> to strengthening national responses and ensuring more effective support mechanisms for CRSV survivors.</w:t>
      </w:r>
    </w:p>
    <w:p w14:paraId="01868550" w14:textId="77777777" w:rsidR="00321678" w:rsidRDefault="00321678" w:rsidP="002E4A6C"/>
    <w:p w14:paraId="147ABB63" w14:textId="2500EF4E" w:rsidR="0057680A" w:rsidRPr="00551074" w:rsidRDefault="000D4585" w:rsidP="0057680A">
      <w:pPr>
        <w:pStyle w:val="ListParagraph"/>
        <w:jc w:val="both"/>
      </w:pPr>
      <w:r>
        <w:t>At the end of March 2025</w:t>
      </w:r>
      <w:r w:rsidR="0057680A" w:rsidRPr="00551074">
        <w:t xml:space="preserve">, PUNOs </w:t>
      </w:r>
      <w:r>
        <w:t>continued funding</w:t>
      </w:r>
      <w:r w:rsidR="0057680A" w:rsidRPr="00551074">
        <w:t xml:space="preserve"> several local experts </w:t>
      </w:r>
      <w:r>
        <w:t xml:space="preserve">who </w:t>
      </w:r>
      <w:r w:rsidR="0057680A" w:rsidRPr="00551074">
        <w:t>serve</w:t>
      </w:r>
      <w:r>
        <w:t>d</w:t>
      </w:r>
      <w:r w:rsidR="0057680A" w:rsidRPr="00551074">
        <w:t xml:space="preserve"> </w:t>
      </w:r>
      <w:r w:rsidRPr="00551074">
        <w:t xml:space="preserve">either </w:t>
      </w:r>
      <w:r w:rsidR="0057680A" w:rsidRPr="00551074">
        <w:t xml:space="preserve">as advisors or coordinators </w:t>
      </w:r>
      <w:r>
        <w:t>and</w:t>
      </w:r>
      <w:r w:rsidR="0057680A" w:rsidRPr="00551074">
        <w:t xml:space="preserve"> augment</w:t>
      </w:r>
      <w:r>
        <w:t>ed</w:t>
      </w:r>
      <w:r w:rsidR="0057680A" w:rsidRPr="00551074">
        <w:t xml:space="preserve"> capacities of </w:t>
      </w:r>
      <w:r>
        <w:t>seven</w:t>
      </w:r>
      <w:r w:rsidR="0057680A" w:rsidRPr="00551074">
        <w:t xml:space="preserve"> GOU organisations: two experts support</w:t>
      </w:r>
      <w:r>
        <w:t xml:space="preserve">ing </w:t>
      </w:r>
      <w:r w:rsidR="0057680A" w:rsidRPr="00551074">
        <w:t>the DPM/EEAI Office, two experts support</w:t>
      </w:r>
      <w:r>
        <w:t>ing</w:t>
      </w:r>
      <w:r w:rsidR="0057680A" w:rsidRPr="00551074">
        <w:t xml:space="preserve"> the GC/GEP Office</w:t>
      </w:r>
      <w:r w:rsidR="0057680A">
        <w:t xml:space="preserve"> </w:t>
      </w:r>
      <w:r w:rsidR="0057680A" w:rsidRPr="00551074">
        <w:t xml:space="preserve">(often called Apparatus), </w:t>
      </w:r>
      <w:r w:rsidRPr="00551074">
        <w:t>an expert support</w:t>
      </w:r>
      <w:r>
        <w:t>ing the Ombudsperson’s Office,</w:t>
      </w:r>
      <w:r w:rsidRPr="00551074">
        <w:t xml:space="preserve"> </w:t>
      </w:r>
      <w:r w:rsidR="0057680A" w:rsidRPr="00551074">
        <w:t>an expert support</w:t>
      </w:r>
      <w:r>
        <w:t>ing</w:t>
      </w:r>
      <w:r w:rsidR="0057680A" w:rsidRPr="00551074">
        <w:t xml:space="preserve"> the MIA and </w:t>
      </w:r>
      <w:r>
        <w:t xml:space="preserve">the </w:t>
      </w:r>
      <w:r w:rsidR="0057680A" w:rsidRPr="00551074">
        <w:t xml:space="preserve">NPU (a MIA-subordinated organisation), </w:t>
      </w:r>
      <w:r>
        <w:t>two</w:t>
      </w:r>
      <w:r w:rsidR="0057680A" w:rsidRPr="00551074">
        <w:t xml:space="preserve"> expert</w:t>
      </w:r>
      <w:r>
        <w:t>s</w:t>
      </w:r>
      <w:r w:rsidR="0057680A" w:rsidRPr="00551074">
        <w:t xml:space="preserve"> support</w:t>
      </w:r>
      <w:r>
        <w:t>ing</w:t>
      </w:r>
      <w:r w:rsidR="0057680A" w:rsidRPr="00551074">
        <w:t xml:space="preserve"> the MSP, and an expert support</w:t>
      </w:r>
      <w:r>
        <w:t>ing</w:t>
      </w:r>
      <w:r w:rsidR="0057680A" w:rsidRPr="00551074">
        <w:t xml:space="preserve"> the NSS (a MSP-subordinated organisation). Local experts were supported by three </w:t>
      </w:r>
      <w:proofErr w:type="gramStart"/>
      <w:r w:rsidR="0057680A" w:rsidRPr="00551074">
        <w:t xml:space="preserve">aforementioned </w:t>
      </w:r>
      <w:r w:rsidR="0057680A">
        <w:t>WPAs</w:t>
      </w:r>
      <w:proofErr w:type="gramEnd"/>
      <w:r w:rsidR="0057680A" w:rsidRPr="00551074">
        <w:t xml:space="preserve"> embedded in PUNOs.</w:t>
      </w:r>
    </w:p>
    <w:p w14:paraId="103320B7" w14:textId="77777777" w:rsidR="0057680A" w:rsidRPr="008800E0" w:rsidRDefault="0057680A" w:rsidP="002E4A6C"/>
    <w:p w14:paraId="3A038311" w14:textId="2FB16B5A" w:rsidR="005855BC" w:rsidRPr="008800E0" w:rsidRDefault="00FA78F8" w:rsidP="002A498B">
      <w:pPr>
        <w:pStyle w:val="ListParagraph"/>
        <w:jc w:val="both"/>
      </w:pPr>
      <w:r w:rsidRPr="008800E0">
        <w:t>To ensure close coordination of PUNO</w:t>
      </w:r>
      <w:r w:rsidR="00125690" w:rsidRPr="008800E0">
        <w:t>’s assistance efforts</w:t>
      </w:r>
      <w:r w:rsidR="005303A0" w:rsidRPr="008800E0">
        <w:t xml:space="preserve">, </w:t>
      </w:r>
      <w:r w:rsidR="0049096B" w:rsidRPr="008800E0">
        <w:t>PUNO</w:t>
      </w:r>
      <w:r w:rsidR="00576D23" w:rsidRPr="008800E0">
        <w:t xml:space="preserve"> representatives and PUNO-funded </w:t>
      </w:r>
      <w:r w:rsidR="00001404" w:rsidRPr="008800E0">
        <w:t>WPAs</w:t>
      </w:r>
      <w:r w:rsidR="00576D23" w:rsidRPr="008800E0">
        <w:t xml:space="preserve"> </w:t>
      </w:r>
      <w:r w:rsidR="00D4567E" w:rsidRPr="008800E0">
        <w:t xml:space="preserve">held </w:t>
      </w:r>
      <w:r w:rsidR="0057680A">
        <w:t>a</w:t>
      </w:r>
      <w:r w:rsidR="005303A0" w:rsidRPr="008800E0">
        <w:t xml:space="preserve"> meeting of the UN </w:t>
      </w:r>
      <w:r w:rsidR="003268C1" w:rsidRPr="008800E0">
        <w:t xml:space="preserve">CRSV </w:t>
      </w:r>
      <w:r w:rsidR="0040695B" w:rsidRPr="008800E0">
        <w:t xml:space="preserve">Working </w:t>
      </w:r>
      <w:r w:rsidR="003268C1" w:rsidRPr="008800E0">
        <w:t xml:space="preserve">Group </w:t>
      </w:r>
      <w:r w:rsidR="005C1EFF" w:rsidRPr="008800E0">
        <w:t>(</w:t>
      </w:r>
      <w:r w:rsidR="000C4DBD" w:rsidRPr="008800E0">
        <w:t>CRSV WG)</w:t>
      </w:r>
      <w:r w:rsidR="00420A22" w:rsidRPr="008800E0">
        <w:t xml:space="preserve"> created</w:t>
      </w:r>
      <w:r w:rsidR="008F18F1" w:rsidRPr="008800E0">
        <w:t xml:space="preserve"> </w:t>
      </w:r>
      <w:r w:rsidR="004F34F2" w:rsidRPr="008800E0">
        <w:t xml:space="preserve">to </w:t>
      </w:r>
      <w:r w:rsidR="00714AE4" w:rsidRPr="008800E0">
        <w:t>coordinate design and implementation of the CRSV</w:t>
      </w:r>
      <w:r w:rsidR="003268C1" w:rsidRPr="008800E0">
        <w:t>-related</w:t>
      </w:r>
      <w:r w:rsidR="00714AE4" w:rsidRPr="008800E0">
        <w:t xml:space="preserve"> </w:t>
      </w:r>
      <w:r w:rsidR="004F34F2" w:rsidRPr="008800E0">
        <w:t>activities</w:t>
      </w:r>
      <w:r w:rsidR="008F4ADD" w:rsidRPr="008800E0">
        <w:t xml:space="preserve"> amongs</w:t>
      </w:r>
      <w:r w:rsidR="00D82642" w:rsidRPr="008800E0">
        <w:t>t</w:t>
      </w:r>
      <w:r w:rsidR="008F4ADD" w:rsidRPr="008800E0">
        <w:t xml:space="preserve"> </w:t>
      </w:r>
      <w:r w:rsidR="005410D6" w:rsidRPr="008800E0">
        <w:t>UN</w:t>
      </w:r>
      <w:r w:rsidR="00F15348" w:rsidRPr="008800E0">
        <w:t xml:space="preserve"> organisations</w:t>
      </w:r>
      <w:r w:rsidR="00560F0D" w:rsidRPr="008800E0">
        <w:t xml:space="preserve">. </w:t>
      </w:r>
    </w:p>
    <w:p w14:paraId="7A6D876D" w14:textId="77777777" w:rsidR="00B0608B" w:rsidRPr="008800E0" w:rsidRDefault="00B0608B" w:rsidP="002E4A6C">
      <w:pPr>
        <w:jc w:val="both"/>
      </w:pPr>
    </w:p>
    <w:p w14:paraId="73204B28" w14:textId="3E5EAC2C" w:rsidR="00C769ED" w:rsidRPr="008800E0" w:rsidRDefault="001B68DF" w:rsidP="001B68DF">
      <w:pPr>
        <w:pStyle w:val="ListParagraph"/>
        <w:jc w:val="both"/>
      </w:pPr>
      <w:r w:rsidRPr="008800E0">
        <w:t xml:space="preserve">Abovementioned </w:t>
      </w:r>
      <w:r w:rsidR="005855BC" w:rsidRPr="008800E0">
        <w:t>PUNO’s coordination efforts</w:t>
      </w:r>
      <w:r w:rsidR="00125690" w:rsidRPr="008800E0">
        <w:t xml:space="preserve"> were complemen</w:t>
      </w:r>
      <w:r w:rsidR="005855BC" w:rsidRPr="008800E0">
        <w:t xml:space="preserve">tary to </w:t>
      </w:r>
      <w:r w:rsidRPr="008800E0">
        <w:t xml:space="preserve">the </w:t>
      </w:r>
      <w:r w:rsidR="00456354" w:rsidRPr="008800E0">
        <w:t>work</w:t>
      </w:r>
      <w:r w:rsidR="002A498B" w:rsidRPr="008800E0">
        <w:t xml:space="preserve"> of the </w:t>
      </w:r>
      <w:bookmarkStart w:id="5" w:name="_Hlk193744109"/>
      <w:r w:rsidR="007D4B25" w:rsidRPr="008800E0">
        <w:t xml:space="preserve">UN/Ukraine </w:t>
      </w:r>
      <w:r w:rsidR="002A498B" w:rsidRPr="008800E0">
        <w:t xml:space="preserve">CRSV Technical Group </w:t>
      </w:r>
      <w:r w:rsidR="007D4B25" w:rsidRPr="008800E0">
        <w:t xml:space="preserve">(TG) </w:t>
      </w:r>
      <w:r w:rsidR="002A498B" w:rsidRPr="008800E0">
        <w:t xml:space="preserve">co-chaired by the </w:t>
      </w:r>
      <w:r w:rsidR="001769D9" w:rsidRPr="008800E0">
        <w:t>GC/G</w:t>
      </w:r>
      <w:r w:rsidR="00335218" w:rsidRPr="008800E0">
        <w:t>E</w:t>
      </w:r>
      <w:r w:rsidR="001769D9" w:rsidRPr="008800E0">
        <w:t xml:space="preserve">P </w:t>
      </w:r>
      <w:r w:rsidR="002A498B" w:rsidRPr="008800E0">
        <w:t xml:space="preserve">and </w:t>
      </w:r>
      <w:r w:rsidR="00B62935" w:rsidRPr="008800E0">
        <w:t xml:space="preserve">the </w:t>
      </w:r>
      <w:r w:rsidR="002A498B" w:rsidRPr="008800E0">
        <w:t xml:space="preserve">Acting </w:t>
      </w:r>
      <w:r w:rsidR="00F0387A" w:rsidRPr="008800E0">
        <w:t>SWPA</w:t>
      </w:r>
      <w:r w:rsidR="002A498B" w:rsidRPr="008800E0">
        <w:t>. </w:t>
      </w:r>
      <w:r w:rsidR="00D01AD7" w:rsidRPr="008800E0">
        <w:t>Th</w:t>
      </w:r>
      <w:r w:rsidR="00D01AD7">
        <w:t>is</w:t>
      </w:r>
      <w:r w:rsidR="00D01AD7" w:rsidRPr="008800E0">
        <w:t xml:space="preserve"> </w:t>
      </w:r>
      <w:r w:rsidR="00E307EB" w:rsidRPr="008800E0">
        <w:t>TG</w:t>
      </w:r>
      <w:r w:rsidR="00B62935" w:rsidRPr="008800E0">
        <w:t xml:space="preserve"> includes </w:t>
      </w:r>
      <w:r w:rsidR="003D63D6" w:rsidRPr="008800E0">
        <w:t xml:space="preserve">PUNO representatives, PUNO-funded international and national </w:t>
      </w:r>
      <w:r w:rsidR="00112CE3" w:rsidRPr="008800E0">
        <w:t xml:space="preserve">CRSV </w:t>
      </w:r>
      <w:r w:rsidR="003D63D6" w:rsidRPr="008800E0">
        <w:t>advisors</w:t>
      </w:r>
      <w:r w:rsidR="00112CE3" w:rsidRPr="008800E0">
        <w:t xml:space="preserve">, </w:t>
      </w:r>
      <w:r w:rsidR="003D63D6" w:rsidRPr="008800E0">
        <w:t xml:space="preserve">and </w:t>
      </w:r>
      <w:r w:rsidR="00112CE3" w:rsidRPr="008800E0">
        <w:t xml:space="preserve">representatives of the assisted </w:t>
      </w:r>
      <w:r w:rsidR="00B62935" w:rsidRPr="008800E0">
        <w:t xml:space="preserve">GOU </w:t>
      </w:r>
      <w:r w:rsidR="00112CE3" w:rsidRPr="008800E0">
        <w:t>organisations</w:t>
      </w:r>
      <w:r w:rsidR="006F6F07" w:rsidRPr="008800E0">
        <w:t>.</w:t>
      </w:r>
      <w:bookmarkEnd w:id="5"/>
      <w:r w:rsidR="0057680A">
        <w:t xml:space="preserve"> The first 2025 TG meeting is scheduled for April 30, 2025.</w:t>
      </w:r>
    </w:p>
    <w:p w14:paraId="609A624B" w14:textId="77777777" w:rsidR="001769D9" w:rsidRPr="008800E0" w:rsidRDefault="001769D9" w:rsidP="00420A22">
      <w:pPr>
        <w:pStyle w:val="ListParagraph"/>
        <w:jc w:val="both"/>
        <w:rPr>
          <w:i/>
        </w:rPr>
      </w:pPr>
    </w:p>
    <w:p w14:paraId="408E5C31" w14:textId="18EA91F6" w:rsidR="000B3092" w:rsidRDefault="00D80AC9" w:rsidP="00D80AC9">
      <w:pPr>
        <w:pStyle w:val="ListParagraph"/>
        <w:jc w:val="both"/>
        <w:rPr>
          <w:rFonts w:eastAsiaTheme="majorEastAsia"/>
        </w:rPr>
      </w:pPr>
      <w:r w:rsidRPr="0057680A">
        <w:rPr>
          <w:rFonts w:eastAsiaTheme="majorEastAsia"/>
          <w:highlight w:val="yellow"/>
        </w:rPr>
        <w:t>T</w:t>
      </w:r>
      <w:r w:rsidR="3E7F409B" w:rsidRPr="0057680A">
        <w:rPr>
          <w:rFonts w:eastAsiaTheme="majorEastAsia"/>
          <w:highlight w:val="yellow"/>
        </w:rPr>
        <w:t xml:space="preserve">he </w:t>
      </w:r>
      <w:r w:rsidR="1B166470" w:rsidRPr="0057680A">
        <w:rPr>
          <w:rFonts w:eastAsiaTheme="majorEastAsia"/>
          <w:highlight w:val="yellow"/>
        </w:rPr>
        <w:t xml:space="preserve">UNDP-funded MIA/NPU Advisor </w:t>
      </w:r>
      <w:r w:rsidR="01625E8A" w:rsidRPr="0057680A">
        <w:rPr>
          <w:rFonts w:eastAsiaTheme="majorEastAsia"/>
          <w:highlight w:val="yellow"/>
        </w:rPr>
        <w:t>support</w:t>
      </w:r>
      <w:r w:rsidR="00FE1178" w:rsidRPr="0057680A">
        <w:rPr>
          <w:rFonts w:eastAsiaTheme="majorEastAsia"/>
          <w:highlight w:val="yellow"/>
        </w:rPr>
        <w:t>ed</w:t>
      </w:r>
      <w:r w:rsidR="1B166470" w:rsidRPr="0057680A">
        <w:rPr>
          <w:rFonts w:eastAsiaTheme="majorEastAsia"/>
          <w:highlight w:val="yellow"/>
        </w:rPr>
        <w:t xml:space="preserve"> the MIA </w:t>
      </w:r>
      <w:r w:rsidR="6267EAB9" w:rsidRPr="0057680A">
        <w:rPr>
          <w:rFonts w:eastAsiaTheme="majorEastAsia"/>
          <w:highlight w:val="yellow"/>
        </w:rPr>
        <w:t xml:space="preserve">in </w:t>
      </w:r>
      <w:r w:rsidR="1B166470" w:rsidRPr="0057680A">
        <w:rPr>
          <w:rFonts w:eastAsiaTheme="majorEastAsia"/>
          <w:highlight w:val="yellow"/>
        </w:rPr>
        <w:t>develop</w:t>
      </w:r>
      <w:r w:rsidR="00AA46AB" w:rsidRPr="0057680A">
        <w:rPr>
          <w:rFonts w:eastAsiaTheme="majorEastAsia"/>
          <w:highlight w:val="yellow"/>
        </w:rPr>
        <w:t xml:space="preserve">ing </w:t>
      </w:r>
      <w:r w:rsidR="1B166470" w:rsidRPr="0057680A">
        <w:rPr>
          <w:rFonts w:eastAsiaTheme="majorEastAsia"/>
          <w:highlight w:val="yellow"/>
        </w:rPr>
        <w:t>methodological recommendations on</w:t>
      </w:r>
      <w:r w:rsidR="3E7F409B" w:rsidRPr="0057680A">
        <w:rPr>
          <w:rFonts w:eastAsiaTheme="majorEastAsia"/>
          <w:highlight w:val="yellow"/>
        </w:rPr>
        <w:t>:</w:t>
      </w:r>
      <w:r w:rsidR="1B166470" w:rsidRPr="0057680A">
        <w:rPr>
          <w:rFonts w:eastAsiaTheme="majorEastAsia"/>
          <w:highlight w:val="yellow"/>
        </w:rPr>
        <w:t xml:space="preserve"> (</w:t>
      </w:r>
      <w:r w:rsidR="23B77008" w:rsidRPr="0057680A">
        <w:rPr>
          <w:rFonts w:eastAsiaTheme="majorEastAsia"/>
          <w:highlight w:val="yellow"/>
        </w:rPr>
        <w:t>a</w:t>
      </w:r>
      <w:r w:rsidR="1B166470" w:rsidRPr="0057680A">
        <w:rPr>
          <w:rFonts w:eastAsiaTheme="majorEastAsia"/>
          <w:highlight w:val="yellow"/>
        </w:rPr>
        <w:t xml:space="preserve">) </w:t>
      </w:r>
      <w:r w:rsidR="763F1B97" w:rsidRPr="0057680A">
        <w:rPr>
          <w:rFonts w:eastAsiaTheme="majorEastAsia"/>
          <w:highlight w:val="yellow"/>
        </w:rPr>
        <w:t xml:space="preserve">interaction </w:t>
      </w:r>
      <w:r w:rsidR="3E7F409B" w:rsidRPr="0057680A">
        <w:rPr>
          <w:rFonts w:eastAsiaTheme="majorEastAsia"/>
          <w:highlight w:val="yellow"/>
        </w:rPr>
        <w:t>between investigators</w:t>
      </w:r>
      <w:r w:rsidR="763F1B97" w:rsidRPr="0057680A">
        <w:rPr>
          <w:rFonts w:eastAsiaTheme="majorEastAsia"/>
          <w:highlight w:val="yellow"/>
        </w:rPr>
        <w:t xml:space="preserve"> and </w:t>
      </w:r>
      <w:r w:rsidR="3E7F409B" w:rsidRPr="0057680A">
        <w:rPr>
          <w:rFonts w:eastAsiaTheme="majorEastAsia"/>
          <w:highlight w:val="yellow"/>
        </w:rPr>
        <w:t>psychologists</w:t>
      </w:r>
      <w:r w:rsidR="763F1B97" w:rsidRPr="0057680A">
        <w:rPr>
          <w:rFonts w:eastAsiaTheme="majorEastAsia"/>
          <w:highlight w:val="yellow"/>
        </w:rPr>
        <w:t xml:space="preserve"> in criminal proceedings </w:t>
      </w:r>
      <w:r w:rsidR="3E7F409B" w:rsidRPr="0057680A">
        <w:rPr>
          <w:rFonts w:eastAsiaTheme="majorEastAsia"/>
          <w:highlight w:val="yellow"/>
        </w:rPr>
        <w:t>related to</w:t>
      </w:r>
      <w:r w:rsidR="763F1B97" w:rsidRPr="0057680A">
        <w:rPr>
          <w:rFonts w:eastAsiaTheme="majorEastAsia"/>
          <w:highlight w:val="yellow"/>
        </w:rPr>
        <w:t xml:space="preserve"> sexual violence</w:t>
      </w:r>
      <w:r w:rsidR="1082A48D" w:rsidRPr="0057680A">
        <w:rPr>
          <w:rFonts w:eastAsiaTheme="majorEastAsia"/>
          <w:highlight w:val="yellow"/>
        </w:rPr>
        <w:t>; (</w:t>
      </w:r>
      <w:r w:rsidR="4B226A3E" w:rsidRPr="0057680A">
        <w:rPr>
          <w:rFonts w:eastAsiaTheme="majorEastAsia"/>
          <w:highlight w:val="yellow"/>
        </w:rPr>
        <w:t>b</w:t>
      </w:r>
      <w:r w:rsidR="1082A48D" w:rsidRPr="0057680A">
        <w:rPr>
          <w:rFonts w:eastAsiaTheme="majorEastAsia"/>
          <w:highlight w:val="yellow"/>
        </w:rPr>
        <w:t xml:space="preserve">) </w:t>
      </w:r>
      <w:r w:rsidR="763F1B97" w:rsidRPr="0057680A">
        <w:rPr>
          <w:rFonts w:eastAsiaTheme="majorEastAsia"/>
          <w:highlight w:val="yellow"/>
        </w:rPr>
        <w:t xml:space="preserve">compliance with international protocols for </w:t>
      </w:r>
      <w:r w:rsidR="3E7F409B" w:rsidRPr="0057680A">
        <w:rPr>
          <w:rFonts w:eastAsiaTheme="majorEastAsia"/>
          <w:highlight w:val="yellow"/>
        </w:rPr>
        <w:t xml:space="preserve">the </w:t>
      </w:r>
      <w:r w:rsidR="763F1B97" w:rsidRPr="0057680A">
        <w:rPr>
          <w:rFonts w:eastAsiaTheme="majorEastAsia"/>
          <w:highlight w:val="yellow"/>
        </w:rPr>
        <w:t>safe, ethical collection, use, exchange</w:t>
      </w:r>
      <w:r w:rsidR="3E7F409B" w:rsidRPr="0057680A">
        <w:rPr>
          <w:rFonts w:eastAsiaTheme="majorEastAsia"/>
          <w:highlight w:val="yellow"/>
        </w:rPr>
        <w:t>,</w:t>
      </w:r>
      <w:r w:rsidR="763F1B97" w:rsidRPr="0057680A">
        <w:rPr>
          <w:rFonts w:eastAsiaTheme="majorEastAsia"/>
          <w:highlight w:val="yellow"/>
        </w:rPr>
        <w:t xml:space="preserve"> and analysis of data on sexual violence </w:t>
      </w:r>
      <w:r w:rsidR="3E7F409B" w:rsidRPr="0057680A">
        <w:rPr>
          <w:rFonts w:eastAsiaTheme="majorEastAsia"/>
          <w:highlight w:val="yellow"/>
        </w:rPr>
        <w:t>cases reported</w:t>
      </w:r>
      <w:r w:rsidR="763F1B97" w:rsidRPr="0057680A">
        <w:rPr>
          <w:rFonts w:eastAsiaTheme="majorEastAsia"/>
          <w:highlight w:val="yellow"/>
        </w:rPr>
        <w:t xml:space="preserve"> to the </w:t>
      </w:r>
      <w:r w:rsidR="3C3909F0" w:rsidRPr="0057680A">
        <w:rPr>
          <w:rFonts w:eastAsiaTheme="majorEastAsia"/>
          <w:highlight w:val="yellow"/>
        </w:rPr>
        <w:t>NPU, MIA</w:t>
      </w:r>
      <w:r w:rsidR="763F1B97" w:rsidRPr="0057680A">
        <w:rPr>
          <w:rFonts w:eastAsiaTheme="majorEastAsia"/>
          <w:highlight w:val="yellow"/>
        </w:rPr>
        <w:t xml:space="preserve">, and </w:t>
      </w:r>
      <w:r w:rsidR="00DB1B2F" w:rsidRPr="0057680A">
        <w:rPr>
          <w:rFonts w:eastAsiaTheme="majorEastAsia"/>
          <w:highlight w:val="yellow"/>
        </w:rPr>
        <w:t>NPU</w:t>
      </w:r>
      <w:r w:rsidR="763F1B97" w:rsidRPr="0057680A">
        <w:rPr>
          <w:rFonts w:eastAsiaTheme="majorEastAsia"/>
          <w:highlight w:val="yellow"/>
        </w:rPr>
        <w:t xml:space="preserve"> hotline</w:t>
      </w:r>
      <w:r w:rsidR="2734FE37" w:rsidRPr="0057680A">
        <w:rPr>
          <w:rFonts w:eastAsiaTheme="majorEastAsia"/>
          <w:highlight w:val="yellow"/>
        </w:rPr>
        <w:t xml:space="preserve">; </w:t>
      </w:r>
      <w:r w:rsidR="3E7F409B" w:rsidRPr="0057680A">
        <w:rPr>
          <w:rFonts w:eastAsiaTheme="majorEastAsia"/>
          <w:highlight w:val="yellow"/>
        </w:rPr>
        <w:t xml:space="preserve">and </w:t>
      </w:r>
      <w:r w:rsidR="2734FE37" w:rsidRPr="0057680A">
        <w:rPr>
          <w:rFonts w:eastAsiaTheme="majorEastAsia"/>
          <w:highlight w:val="yellow"/>
        </w:rPr>
        <w:t>(</w:t>
      </w:r>
      <w:r w:rsidR="3830DD14" w:rsidRPr="0057680A">
        <w:rPr>
          <w:rFonts w:eastAsiaTheme="majorEastAsia"/>
          <w:highlight w:val="yellow"/>
        </w:rPr>
        <w:t>c</w:t>
      </w:r>
      <w:r w:rsidR="2734FE37" w:rsidRPr="0057680A">
        <w:rPr>
          <w:rFonts w:eastAsiaTheme="majorEastAsia"/>
          <w:highlight w:val="yellow"/>
        </w:rPr>
        <w:t>)</w:t>
      </w:r>
      <w:r w:rsidR="763F1B97" w:rsidRPr="0057680A">
        <w:rPr>
          <w:rFonts w:eastAsiaTheme="majorEastAsia"/>
          <w:highlight w:val="yellow"/>
        </w:rPr>
        <w:t xml:space="preserve"> </w:t>
      </w:r>
      <w:r w:rsidR="3E7F409B" w:rsidRPr="0057680A">
        <w:rPr>
          <w:rFonts w:eastAsiaTheme="majorEastAsia"/>
          <w:highlight w:val="yellow"/>
        </w:rPr>
        <w:t xml:space="preserve">the identification of the </w:t>
      </w:r>
      <w:r w:rsidR="763F1B97" w:rsidRPr="0057680A">
        <w:rPr>
          <w:rFonts w:eastAsiaTheme="majorEastAsia"/>
          <w:highlight w:val="yellow"/>
        </w:rPr>
        <w:t xml:space="preserve">subject and object of the offense in sexual violence </w:t>
      </w:r>
      <w:r w:rsidR="3E7F409B" w:rsidRPr="0057680A">
        <w:rPr>
          <w:rFonts w:eastAsiaTheme="majorEastAsia"/>
          <w:highlight w:val="yellow"/>
        </w:rPr>
        <w:t xml:space="preserve">cases, </w:t>
      </w:r>
      <w:r w:rsidR="763F1B97" w:rsidRPr="0057680A">
        <w:rPr>
          <w:rFonts w:eastAsiaTheme="majorEastAsia"/>
          <w:highlight w:val="yellow"/>
        </w:rPr>
        <w:t xml:space="preserve">in accordance with the </w:t>
      </w:r>
      <w:r w:rsidR="00CA7FD9" w:rsidRPr="0057680A">
        <w:rPr>
          <w:rFonts w:eastAsiaTheme="majorEastAsia"/>
          <w:highlight w:val="yellow"/>
        </w:rPr>
        <w:t xml:space="preserve">IHL </w:t>
      </w:r>
      <w:r w:rsidR="763F1B97" w:rsidRPr="0057680A">
        <w:rPr>
          <w:rFonts w:eastAsiaTheme="majorEastAsia"/>
          <w:highlight w:val="yellow"/>
        </w:rPr>
        <w:t>norms and practices</w:t>
      </w:r>
      <w:r w:rsidR="3E7F409B" w:rsidRPr="0057680A">
        <w:rPr>
          <w:rFonts w:eastAsiaTheme="majorEastAsia"/>
          <w:highlight w:val="yellow"/>
        </w:rPr>
        <w:t>.</w:t>
      </w:r>
      <w:r w:rsidR="00DB1B2F" w:rsidRPr="0057680A">
        <w:rPr>
          <w:rFonts w:eastAsiaTheme="majorEastAsia"/>
          <w:highlight w:val="yellow"/>
        </w:rPr>
        <w:t xml:space="preserve"> </w:t>
      </w:r>
      <w:r w:rsidR="2C893FF3" w:rsidRPr="0057680A">
        <w:rPr>
          <w:rFonts w:eastAsiaTheme="majorEastAsia"/>
          <w:highlight w:val="yellow"/>
        </w:rPr>
        <w:t>To enhance</w:t>
      </w:r>
      <w:r w:rsidR="3AF77C67" w:rsidRPr="0057680A">
        <w:rPr>
          <w:rFonts w:eastAsiaTheme="majorEastAsia"/>
          <w:highlight w:val="yellow"/>
        </w:rPr>
        <w:t xml:space="preserve"> the practical value of these methodological recommendations, survivors of CRSV (both men and women), psychologists</w:t>
      </w:r>
      <w:r w:rsidR="2C893FF3" w:rsidRPr="0057680A">
        <w:rPr>
          <w:rFonts w:eastAsiaTheme="majorEastAsia"/>
          <w:highlight w:val="yellow"/>
        </w:rPr>
        <w:t xml:space="preserve"> involved</w:t>
      </w:r>
      <w:r w:rsidR="3AF77C67" w:rsidRPr="0057680A">
        <w:rPr>
          <w:rFonts w:eastAsiaTheme="majorEastAsia"/>
          <w:highlight w:val="yellow"/>
        </w:rPr>
        <w:t xml:space="preserve"> in relevant criminal proceedings and </w:t>
      </w:r>
      <w:proofErr w:type="gramStart"/>
      <w:r w:rsidR="2C893FF3" w:rsidRPr="0057680A">
        <w:rPr>
          <w:rFonts w:eastAsiaTheme="majorEastAsia"/>
          <w:highlight w:val="yellow"/>
        </w:rPr>
        <w:t>providing</w:t>
      </w:r>
      <w:r w:rsidR="3AF77C67" w:rsidRPr="0057680A">
        <w:rPr>
          <w:rFonts w:eastAsiaTheme="majorEastAsia"/>
          <w:highlight w:val="yellow"/>
        </w:rPr>
        <w:t xml:space="preserve"> assistance to</w:t>
      </w:r>
      <w:proofErr w:type="gramEnd"/>
      <w:r w:rsidR="3AF77C67" w:rsidRPr="0057680A">
        <w:rPr>
          <w:rFonts w:eastAsiaTheme="majorEastAsia"/>
          <w:highlight w:val="yellow"/>
        </w:rPr>
        <w:t xml:space="preserve"> survivors, </w:t>
      </w:r>
      <w:r w:rsidR="2C893FF3" w:rsidRPr="0057680A">
        <w:rPr>
          <w:rFonts w:eastAsiaTheme="majorEastAsia"/>
          <w:highlight w:val="yellow"/>
        </w:rPr>
        <w:t>as well as</w:t>
      </w:r>
      <w:r w:rsidR="3AF77C67" w:rsidRPr="0057680A">
        <w:rPr>
          <w:rFonts w:eastAsiaTheme="majorEastAsia"/>
          <w:highlight w:val="yellow"/>
        </w:rPr>
        <w:t xml:space="preserve"> investigators </w:t>
      </w:r>
      <w:r w:rsidR="2C893FF3" w:rsidRPr="0057680A">
        <w:rPr>
          <w:rFonts w:eastAsiaTheme="majorEastAsia"/>
          <w:highlight w:val="yellow"/>
        </w:rPr>
        <w:t>from</w:t>
      </w:r>
      <w:r w:rsidR="3AF77C67" w:rsidRPr="0057680A">
        <w:rPr>
          <w:rFonts w:eastAsiaTheme="majorEastAsia"/>
          <w:highlight w:val="yellow"/>
        </w:rPr>
        <w:t xml:space="preserve"> the NPU</w:t>
      </w:r>
      <w:r w:rsidR="2C893FF3" w:rsidRPr="0057680A">
        <w:rPr>
          <w:rFonts w:eastAsiaTheme="majorEastAsia"/>
          <w:highlight w:val="yellow"/>
        </w:rPr>
        <w:t>,</w:t>
      </w:r>
      <w:r w:rsidR="3AF77C67" w:rsidRPr="0057680A">
        <w:rPr>
          <w:rFonts w:eastAsiaTheme="majorEastAsia"/>
          <w:highlight w:val="yellow"/>
        </w:rPr>
        <w:t xml:space="preserve"> </w:t>
      </w:r>
      <w:r w:rsidR="004E1C68" w:rsidRPr="0057680A">
        <w:rPr>
          <w:rFonts w:eastAsiaTheme="majorEastAsia"/>
          <w:highlight w:val="yellow"/>
        </w:rPr>
        <w:t>participated</w:t>
      </w:r>
      <w:r w:rsidR="2C893FF3" w:rsidRPr="0057680A">
        <w:rPr>
          <w:rFonts w:eastAsiaTheme="majorEastAsia"/>
          <w:highlight w:val="yellow"/>
        </w:rPr>
        <w:t xml:space="preserve"> in their preparation</w:t>
      </w:r>
      <w:r w:rsidR="3AF77C67" w:rsidRPr="0057680A">
        <w:rPr>
          <w:rFonts w:eastAsiaTheme="majorEastAsia"/>
          <w:highlight w:val="yellow"/>
        </w:rPr>
        <w:t>.</w:t>
      </w:r>
      <w:r w:rsidR="0487B73A" w:rsidRPr="0057680A">
        <w:rPr>
          <w:rFonts w:eastAsiaTheme="majorEastAsia"/>
          <w:highlight w:val="yellow"/>
        </w:rPr>
        <w:t xml:space="preserve"> The </w:t>
      </w:r>
      <w:r w:rsidR="00C516E4" w:rsidRPr="0057680A">
        <w:rPr>
          <w:rFonts w:eastAsiaTheme="majorEastAsia"/>
          <w:highlight w:val="yellow"/>
        </w:rPr>
        <w:t>recommendations will be completed</w:t>
      </w:r>
      <w:r w:rsidR="0487B73A" w:rsidRPr="0057680A">
        <w:rPr>
          <w:rFonts w:eastAsiaTheme="majorEastAsia"/>
          <w:highlight w:val="yellow"/>
        </w:rPr>
        <w:t xml:space="preserve"> in 2025.</w:t>
      </w:r>
    </w:p>
    <w:p w14:paraId="7A77B6B8" w14:textId="77777777" w:rsidR="009F4F03" w:rsidRDefault="009F4F03" w:rsidP="00D80AC9">
      <w:pPr>
        <w:pStyle w:val="ListParagraph"/>
        <w:jc w:val="both"/>
        <w:rPr>
          <w:rFonts w:eastAsiaTheme="majorEastAsia"/>
        </w:rPr>
      </w:pPr>
    </w:p>
    <w:p w14:paraId="5186F047" w14:textId="49A34F25" w:rsidR="009F4F03" w:rsidRPr="00551074" w:rsidRDefault="009F4F03" w:rsidP="00D80AC9">
      <w:pPr>
        <w:pStyle w:val="ListParagraph"/>
        <w:jc w:val="both"/>
        <w:rPr>
          <w:rFonts w:eastAsiaTheme="majorEastAsia"/>
        </w:rPr>
      </w:pPr>
      <w:r w:rsidRPr="008B794E">
        <w:rPr>
          <w:rFonts w:eastAsiaTheme="majorEastAsia"/>
          <w:highlight w:val="yellow"/>
        </w:rPr>
        <w:t>…</w:t>
      </w:r>
    </w:p>
    <w:p w14:paraId="1237B6F8" w14:textId="77777777" w:rsidR="00116A35" w:rsidRPr="00141705" w:rsidRDefault="00116A35" w:rsidP="005C497E"/>
    <w:p w14:paraId="0E162F6B" w14:textId="48A5CDCA" w:rsidR="00A15570" w:rsidRPr="00141705" w:rsidRDefault="00187739" w:rsidP="00596099">
      <w:pPr>
        <w:pStyle w:val="ListParagraph"/>
        <w:jc w:val="both"/>
      </w:pPr>
      <w:r w:rsidRPr="00141705">
        <w:rPr>
          <w:b/>
        </w:rPr>
        <w:t>Output 1.2</w:t>
      </w:r>
      <w:r w:rsidRPr="00141705">
        <w:t xml:space="preserve"> </w:t>
      </w:r>
      <w:r w:rsidRPr="00E50921">
        <w:rPr>
          <w:b/>
          <w:bCs/>
        </w:rPr>
        <w:t xml:space="preserve">The monitoring, analysis and reporting arrangements </w:t>
      </w:r>
      <w:r w:rsidR="00596099" w:rsidRPr="00E50921">
        <w:rPr>
          <w:b/>
          <w:bCs/>
        </w:rPr>
        <w:t xml:space="preserve">(MARA) </w:t>
      </w:r>
      <w:r w:rsidRPr="00E50921">
        <w:rPr>
          <w:b/>
          <w:bCs/>
        </w:rPr>
        <w:t>mechanism is strengthened, in line with relevant Security Council resolutions, including resolutions #1960 (2010) and #2467 (2019)</w:t>
      </w:r>
      <w:r w:rsidR="004F27FB">
        <w:rPr>
          <w:b/>
          <w:bCs/>
        </w:rPr>
        <w:t xml:space="preserve"> *(</w:t>
      </w:r>
      <w:r w:rsidR="004F27FB" w:rsidRPr="004F27FB">
        <w:rPr>
          <w:b/>
          <w:bCs/>
          <w:highlight w:val="yellow"/>
        </w:rPr>
        <w:t>All PUNOs</w:t>
      </w:r>
      <w:r w:rsidR="004F27FB">
        <w:rPr>
          <w:b/>
          <w:bCs/>
        </w:rPr>
        <w:t>)</w:t>
      </w:r>
      <w:r w:rsidRPr="00E50921">
        <w:rPr>
          <w:b/>
          <w:bCs/>
        </w:rPr>
        <w:t>.</w:t>
      </w:r>
    </w:p>
    <w:p w14:paraId="3778A710" w14:textId="77777777" w:rsidR="00571FE9" w:rsidRPr="00141705" w:rsidRDefault="00571FE9" w:rsidP="006D5B08"/>
    <w:p w14:paraId="7A096A88" w14:textId="23EC5A85" w:rsidR="00162F17" w:rsidRPr="00141705" w:rsidRDefault="00C7415C" w:rsidP="00951E37">
      <w:pPr>
        <w:pStyle w:val="ListParagraph"/>
        <w:jc w:val="both"/>
      </w:pPr>
      <w:r w:rsidRPr="00141705">
        <w:t xml:space="preserve">The PUNO-funded WPA embedded </w:t>
      </w:r>
      <w:r w:rsidR="00E94F91" w:rsidRPr="00141705">
        <w:t xml:space="preserve">with the local OHCHR Team helped </w:t>
      </w:r>
      <w:r w:rsidR="00B40F8D" w:rsidRPr="00141705">
        <w:t>it prepare</w:t>
      </w:r>
      <w:r w:rsidRPr="00141705">
        <w:t xml:space="preserve"> </w:t>
      </w:r>
      <w:r w:rsidR="006D5B08">
        <w:t>a</w:t>
      </w:r>
      <w:r w:rsidR="00162F17" w:rsidRPr="00141705">
        <w:t xml:space="preserve"> quarterly </w:t>
      </w:r>
      <w:r w:rsidR="00B40F8D" w:rsidRPr="00141705">
        <w:t>Report on the Human Rights Situation in Ukraine</w:t>
      </w:r>
      <w:r w:rsidR="00162F17" w:rsidRPr="00141705">
        <w:t xml:space="preserve">, which </w:t>
      </w:r>
      <w:r w:rsidR="000E1981" w:rsidRPr="00141705">
        <w:t>included</w:t>
      </w:r>
      <w:r w:rsidR="00162F17" w:rsidRPr="00141705">
        <w:t xml:space="preserve"> CRSV data and </w:t>
      </w:r>
      <w:r w:rsidR="00D308BD" w:rsidRPr="00141705">
        <w:t xml:space="preserve">its </w:t>
      </w:r>
      <w:r w:rsidR="00162F17" w:rsidRPr="00141705">
        <w:t>analysis. </w:t>
      </w:r>
    </w:p>
    <w:p w14:paraId="5648D5AC" w14:textId="77777777" w:rsidR="00162F17" w:rsidRPr="00141705" w:rsidRDefault="00162F17" w:rsidP="00162F17">
      <w:pPr>
        <w:pStyle w:val="ListParagraph"/>
      </w:pPr>
      <w:r w:rsidRPr="00141705">
        <w:t> </w:t>
      </w:r>
    </w:p>
    <w:tbl>
      <w:tblPr>
        <w:tblStyle w:val="TableGrid"/>
        <w:tblW w:w="0" w:type="auto"/>
        <w:tblInd w:w="720" w:type="dxa"/>
        <w:tblLook w:val="04A0" w:firstRow="1" w:lastRow="0" w:firstColumn="1" w:lastColumn="0" w:noHBand="0" w:noVBand="1"/>
      </w:tblPr>
      <w:tblGrid>
        <w:gridCol w:w="3235"/>
        <w:gridCol w:w="1810"/>
        <w:gridCol w:w="4669"/>
      </w:tblGrid>
      <w:tr w:rsidR="00B0695D" w:rsidRPr="00623FD9" w14:paraId="6790E2ED" w14:textId="77777777" w:rsidTr="00511521">
        <w:tc>
          <w:tcPr>
            <w:tcW w:w="3235" w:type="dxa"/>
          </w:tcPr>
          <w:p w14:paraId="4AA902EE" w14:textId="51880114" w:rsidR="00B0695D" w:rsidRPr="00141705" w:rsidRDefault="00B0695D" w:rsidP="00195478">
            <w:pPr>
              <w:pStyle w:val="ListParagraph"/>
              <w:ind w:left="0"/>
              <w:jc w:val="center"/>
              <w:rPr>
                <w:b/>
              </w:rPr>
            </w:pPr>
            <w:r w:rsidRPr="00141705">
              <w:rPr>
                <w:b/>
              </w:rPr>
              <w:t>Report Title</w:t>
            </w:r>
          </w:p>
        </w:tc>
        <w:tc>
          <w:tcPr>
            <w:tcW w:w="1810" w:type="dxa"/>
          </w:tcPr>
          <w:p w14:paraId="50E244BE" w14:textId="52920596" w:rsidR="00B0695D" w:rsidRPr="00141705" w:rsidRDefault="00195478" w:rsidP="00195478">
            <w:pPr>
              <w:pStyle w:val="ListParagraph"/>
              <w:ind w:left="0"/>
              <w:jc w:val="center"/>
              <w:rPr>
                <w:b/>
              </w:rPr>
            </w:pPr>
            <w:r w:rsidRPr="00141705">
              <w:rPr>
                <w:b/>
              </w:rPr>
              <w:t>Period</w:t>
            </w:r>
            <w:r w:rsidR="00B0695D" w:rsidRPr="00141705">
              <w:rPr>
                <w:b/>
              </w:rPr>
              <w:t xml:space="preserve"> Covered</w:t>
            </w:r>
          </w:p>
        </w:tc>
        <w:tc>
          <w:tcPr>
            <w:tcW w:w="4669" w:type="dxa"/>
          </w:tcPr>
          <w:p w14:paraId="13741687" w14:textId="25E64C75" w:rsidR="00B0695D" w:rsidRPr="00141705" w:rsidRDefault="00195478" w:rsidP="00195478">
            <w:pPr>
              <w:pStyle w:val="ListParagraph"/>
              <w:ind w:left="0"/>
              <w:jc w:val="center"/>
              <w:rPr>
                <w:b/>
              </w:rPr>
            </w:pPr>
            <w:r w:rsidRPr="00141705">
              <w:rPr>
                <w:b/>
              </w:rPr>
              <w:t>Link</w:t>
            </w:r>
          </w:p>
        </w:tc>
      </w:tr>
      <w:tr w:rsidR="00195478" w:rsidRPr="00623FD9" w14:paraId="77833B0C" w14:textId="77777777" w:rsidTr="00511521">
        <w:tc>
          <w:tcPr>
            <w:tcW w:w="3235" w:type="dxa"/>
          </w:tcPr>
          <w:p w14:paraId="3C5E8C8B" w14:textId="368B6955" w:rsidR="00195478" w:rsidRPr="00551074" w:rsidRDefault="00EC0119" w:rsidP="00EC0119">
            <w:pPr>
              <w:jc w:val="both"/>
            </w:pPr>
            <w:r w:rsidRPr="00EC0119">
              <w:t>The impact of the armed conflict and occupation on children’s rights in Ukraine (24 February 2022 – 31 December 2024)</w:t>
            </w:r>
          </w:p>
        </w:tc>
        <w:tc>
          <w:tcPr>
            <w:tcW w:w="1810" w:type="dxa"/>
          </w:tcPr>
          <w:p w14:paraId="1242804C" w14:textId="12766D79" w:rsidR="00195478" w:rsidRPr="00551074" w:rsidRDefault="00EC0119" w:rsidP="00195478">
            <w:pPr>
              <w:pStyle w:val="ListParagraph"/>
              <w:ind w:left="0"/>
            </w:pPr>
            <w:r>
              <w:t>February 2022 -December 2024</w:t>
            </w:r>
          </w:p>
        </w:tc>
        <w:tc>
          <w:tcPr>
            <w:tcW w:w="4669" w:type="dxa"/>
            <w:vAlign w:val="center"/>
          </w:tcPr>
          <w:p w14:paraId="1C40A83F" w14:textId="1E220A5B" w:rsidR="00195478" w:rsidRPr="00551074" w:rsidRDefault="00EC0119" w:rsidP="00195478">
            <w:pPr>
              <w:pStyle w:val="ListParagraph"/>
              <w:ind w:left="0"/>
            </w:pPr>
            <w:hyperlink r:id="rId18" w:history="1">
              <w:r w:rsidRPr="00EC0119">
                <w:rPr>
                  <w:rStyle w:val="Hyperlink"/>
                </w:rPr>
                <w:t>https://www.ohchr.org/en/documents/country-reports/impact-armed-conflict-and-occupation-childrens-rights-ukraine-24-february</w:t>
              </w:r>
            </w:hyperlink>
          </w:p>
        </w:tc>
      </w:tr>
    </w:tbl>
    <w:p w14:paraId="09BFDB25" w14:textId="77777777" w:rsidR="005C1F3A" w:rsidRPr="00551074" w:rsidRDefault="005C1F3A" w:rsidP="00387060">
      <w:pPr>
        <w:pStyle w:val="ListParagraph"/>
        <w:jc w:val="both"/>
      </w:pPr>
    </w:p>
    <w:p w14:paraId="18D5EEBA" w14:textId="6EE14138" w:rsidR="00252425" w:rsidRPr="00551074" w:rsidRDefault="006D5B08" w:rsidP="00387060">
      <w:pPr>
        <w:pStyle w:val="ListParagraph"/>
        <w:jc w:val="both"/>
      </w:pPr>
      <w:r>
        <w:lastRenderedPageBreak/>
        <w:t>Members of the CRSV WG conducting two</w:t>
      </w:r>
      <w:r w:rsidR="00141BC4">
        <w:t xml:space="preserve"> </w:t>
      </w:r>
      <w:r w:rsidR="00252425" w:rsidRPr="00B7272B">
        <w:t xml:space="preserve">joint field visits </w:t>
      </w:r>
      <w:r w:rsidR="00D6581C" w:rsidRPr="00B7272B">
        <w:t>in</w:t>
      </w:r>
      <w:r w:rsidR="003F0125" w:rsidRPr="00B7272B">
        <w:t xml:space="preserve"> </w:t>
      </w:r>
      <w:r>
        <w:t xml:space="preserve">early </w:t>
      </w:r>
      <w:r w:rsidR="00252425" w:rsidRPr="00B7272B">
        <w:t>2025</w:t>
      </w:r>
      <w:r w:rsidR="00D6581C" w:rsidRPr="00B7272B">
        <w:t>.</w:t>
      </w:r>
      <w:r w:rsidR="00D344F2">
        <w:t xml:space="preserve"> </w:t>
      </w:r>
      <w:r w:rsidR="00D6581C" w:rsidRPr="00551074">
        <w:t>Th</w:t>
      </w:r>
      <w:r>
        <w:t>o</w:t>
      </w:r>
      <w:r w:rsidR="009F154B">
        <w:t>se</w:t>
      </w:r>
      <w:r w:rsidR="00D6581C" w:rsidRPr="00551074">
        <w:t xml:space="preserve"> </w:t>
      </w:r>
      <w:r w:rsidR="00C361C2">
        <w:t xml:space="preserve">joint </w:t>
      </w:r>
      <w:r w:rsidR="00D6581C" w:rsidRPr="00551074">
        <w:t xml:space="preserve">visits </w:t>
      </w:r>
      <w:r w:rsidR="009F154B">
        <w:t>were</w:t>
      </w:r>
      <w:r w:rsidR="0072431F" w:rsidRPr="00551074">
        <w:t xml:space="preserve"> used</w:t>
      </w:r>
      <w:r w:rsidR="00252425" w:rsidRPr="00551074">
        <w:t xml:space="preserve"> to </w:t>
      </w:r>
      <w:r w:rsidR="0072431F" w:rsidRPr="00551074">
        <w:t>assess</w:t>
      </w:r>
      <w:r w:rsidR="00252425" w:rsidRPr="00551074">
        <w:t xml:space="preserve"> </w:t>
      </w:r>
      <w:r w:rsidR="0057505B" w:rsidRPr="00551074">
        <w:t>local</w:t>
      </w:r>
      <w:r w:rsidR="00252425" w:rsidRPr="00551074">
        <w:t xml:space="preserve"> capacity to identify, report</w:t>
      </w:r>
      <w:r w:rsidR="00C361C2">
        <w:t>,</w:t>
      </w:r>
      <w:r w:rsidR="00252425" w:rsidRPr="00551074">
        <w:t xml:space="preserve"> and respond to </w:t>
      </w:r>
      <w:r w:rsidR="0057505B" w:rsidRPr="00551074">
        <w:t xml:space="preserve">CRSV </w:t>
      </w:r>
      <w:r w:rsidR="00252425" w:rsidRPr="00551074">
        <w:t>cases and identify gaps</w:t>
      </w:r>
      <w:r w:rsidR="0057505B" w:rsidRPr="00551074">
        <w:t xml:space="preserve"> and</w:t>
      </w:r>
      <w:r w:rsidR="00252425" w:rsidRPr="00551074">
        <w:t xml:space="preserve"> challenges </w:t>
      </w:r>
      <w:r w:rsidR="00E14BE1" w:rsidRPr="00551074">
        <w:t>that</w:t>
      </w:r>
      <w:r w:rsidR="00252425" w:rsidRPr="00551074">
        <w:t xml:space="preserve"> </w:t>
      </w:r>
      <w:r w:rsidR="00E14BE1" w:rsidRPr="00551074">
        <w:t xml:space="preserve">local </w:t>
      </w:r>
      <w:r w:rsidR="00252425" w:rsidRPr="00551074">
        <w:t xml:space="preserve">institutions </w:t>
      </w:r>
      <w:r w:rsidR="00E14BE1" w:rsidRPr="00551074">
        <w:t>face in</w:t>
      </w:r>
      <w:r w:rsidR="00252425" w:rsidRPr="00551074">
        <w:t xml:space="preserve"> </w:t>
      </w:r>
      <w:r w:rsidR="00DA6DEF" w:rsidRPr="00551074">
        <w:t>identifying and processing</w:t>
      </w:r>
      <w:r w:rsidR="00252425" w:rsidRPr="00551074">
        <w:t xml:space="preserve"> CRSV</w:t>
      </w:r>
      <w:r w:rsidR="00E14BE1" w:rsidRPr="00551074">
        <w:t xml:space="preserve"> </w:t>
      </w:r>
      <w:r w:rsidR="00DA6DEF" w:rsidRPr="00551074">
        <w:t>cases</w:t>
      </w:r>
      <w:r>
        <w:t xml:space="preserve"> </w:t>
      </w:r>
      <w:r w:rsidRPr="006D5B08">
        <w:rPr>
          <w:highlight w:val="yellow"/>
        </w:rPr>
        <w:t>…</w:t>
      </w:r>
    </w:p>
    <w:p w14:paraId="49C9FE92" w14:textId="77777777" w:rsidR="005C1F3A" w:rsidRPr="00E50921" w:rsidRDefault="005C1F3A" w:rsidP="00E50921">
      <w:pPr>
        <w:jc w:val="both"/>
        <w:rPr>
          <w:lang w:val="uk-UA"/>
        </w:rPr>
      </w:pPr>
    </w:p>
    <w:p w14:paraId="6BB7B750" w14:textId="5BF382F6" w:rsidR="00162899" w:rsidRDefault="009F4F03" w:rsidP="00E50921">
      <w:pPr>
        <w:pStyle w:val="ListParagraph"/>
        <w:spacing w:line="259" w:lineRule="auto"/>
        <w:jc w:val="both"/>
        <w:rPr>
          <w:i/>
        </w:rPr>
      </w:pPr>
      <w:r>
        <w:t xml:space="preserve">The </w:t>
      </w:r>
      <w:r w:rsidR="00E50921">
        <w:t xml:space="preserve">UNDP-funded </w:t>
      </w:r>
      <w:r w:rsidRPr="00E00BEC">
        <w:t xml:space="preserve">MIA/NPU Advisor </w:t>
      </w:r>
      <w:r w:rsidR="00E50921">
        <w:t xml:space="preserve">designed and </w:t>
      </w:r>
      <w:r w:rsidR="00E50921" w:rsidRPr="009F4F03">
        <w:rPr>
          <w:highlight w:val="yellow"/>
        </w:rPr>
        <w:t xml:space="preserve">conducted six </w:t>
      </w:r>
      <w:r w:rsidRPr="009F4F03">
        <w:rPr>
          <w:highlight w:val="yellow"/>
        </w:rPr>
        <w:t>(?)</w:t>
      </w:r>
      <w:r>
        <w:t xml:space="preserve"> </w:t>
      </w:r>
      <w:r w:rsidR="00E50921" w:rsidRPr="00551074">
        <w:t>webinars on international protocols for the safe, ethical collection, use, exchange and analysis of CRSV data for entities that are engaged in reporting at the NPU</w:t>
      </w:r>
      <w:r w:rsidR="2F508134" w:rsidRPr="00551074">
        <w:t>.</w:t>
      </w:r>
      <w:r w:rsidR="006D5B08" w:rsidRPr="006D5B08">
        <w:rPr>
          <w:i/>
        </w:rPr>
        <w:t xml:space="preserve"> </w:t>
      </w:r>
    </w:p>
    <w:p w14:paraId="742914A8" w14:textId="77777777" w:rsidR="008B794E" w:rsidRDefault="008B794E" w:rsidP="00E50921">
      <w:pPr>
        <w:pStyle w:val="ListParagraph"/>
        <w:spacing w:line="259" w:lineRule="auto"/>
        <w:jc w:val="both"/>
        <w:rPr>
          <w:i/>
        </w:rPr>
      </w:pPr>
    </w:p>
    <w:p w14:paraId="53BAD48E" w14:textId="1F755FAF" w:rsidR="009F4F03" w:rsidRPr="009F4F03" w:rsidRDefault="009F4F03" w:rsidP="00E50921">
      <w:pPr>
        <w:pStyle w:val="ListParagraph"/>
        <w:spacing w:line="259" w:lineRule="auto"/>
        <w:jc w:val="both"/>
        <w:rPr>
          <w:iCs/>
        </w:rPr>
      </w:pPr>
      <w:r w:rsidRPr="008B794E">
        <w:rPr>
          <w:iCs/>
          <w:highlight w:val="yellow"/>
        </w:rPr>
        <w:t>…</w:t>
      </w:r>
    </w:p>
    <w:p w14:paraId="3001D470" w14:textId="77777777" w:rsidR="00116A35" w:rsidRPr="00551074" w:rsidRDefault="00116A35" w:rsidP="009A70C2"/>
    <w:p w14:paraId="46A90E44" w14:textId="09867ABD" w:rsidR="00680837" w:rsidRPr="00551074" w:rsidRDefault="009B4D09" w:rsidP="00116A35">
      <w:pPr>
        <w:pStyle w:val="ListParagraph"/>
        <w:jc w:val="both"/>
      </w:pPr>
      <w:r w:rsidRPr="00551074">
        <w:rPr>
          <w:b/>
        </w:rPr>
        <w:t>Output 2.1</w:t>
      </w:r>
      <w:r w:rsidRPr="00551074">
        <w:t xml:space="preserve"> </w:t>
      </w:r>
      <w:r w:rsidRPr="009F4F03">
        <w:rPr>
          <w:b/>
          <w:bCs/>
        </w:rPr>
        <w:t>Stakeholders involved in the response to CRSV trained to develop and implement CRSV-related policies using a survivor-centred approach</w:t>
      </w:r>
      <w:r w:rsidR="004F27FB">
        <w:rPr>
          <w:b/>
          <w:bCs/>
        </w:rPr>
        <w:t xml:space="preserve"> (</w:t>
      </w:r>
      <w:r w:rsidR="004F27FB" w:rsidRPr="004F27FB">
        <w:rPr>
          <w:b/>
          <w:bCs/>
          <w:highlight w:val="yellow"/>
        </w:rPr>
        <w:t>UNDP &amp; UN Women</w:t>
      </w:r>
      <w:r w:rsidR="004F27FB">
        <w:rPr>
          <w:b/>
          <w:bCs/>
        </w:rPr>
        <w:t>)</w:t>
      </w:r>
    </w:p>
    <w:p w14:paraId="61A12B81" w14:textId="77777777" w:rsidR="009B4D09" w:rsidRPr="00AA1CF1" w:rsidRDefault="009B4D09" w:rsidP="00116A35">
      <w:pPr>
        <w:pStyle w:val="ListParagraph"/>
        <w:jc w:val="both"/>
      </w:pPr>
    </w:p>
    <w:p w14:paraId="478689F2" w14:textId="3A630267" w:rsidR="009F4F03" w:rsidRPr="009F4F03" w:rsidRDefault="009F4F03" w:rsidP="009F4F03">
      <w:pPr>
        <w:pStyle w:val="ListParagraph"/>
        <w:jc w:val="both"/>
        <w:rPr>
          <w:highlight w:val="yellow"/>
        </w:rPr>
      </w:pPr>
      <w:r w:rsidRPr="009F4F03">
        <w:rPr>
          <w:highlight w:val="yellow"/>
        </w:rPr>
        <w:t xml:space="preserve">The UNDP-funded MIA/NPU Advisor will conduct two training events for police investigators and psychologists on using psychologist's expertise in CRSV criminal proceedings and one training event for the NPU on CRSV crime qualification (as a crime against humanity), CRSV evidence collection, </w:t>
      </w:r>
      <w:proofErr w:type="gramStart"/>
      <w:r w:rsidRPr="009F4F03">
        <w:rPr>
          <w:highlight w:val="yellow"/>
        </w:rPr>
        <w:t>team work</w:t>
      </w:r>
      <w:proofErr w:type="gramEnd"/>
      <w:r w:rsidRPr="009F4F03">
        <w:rPr>
          <w:highlight w:val="yellow"/>
        </w:rPr>
        <w:t xml:space="preserve">, and use of OSINT in identifying perpetrators in 2025. There are also plans to develop a training program for regional representatives of the Verkhovna Rada of Ukraine (VRU) Human Rights Commissioner (HRC) on </w:t>
      </w:r>
      <w:proofErr w:type="spellStart"/>
      <w:r w:rsidRPr="009F4F03">
        <w:rPr>
          <w:highlight w:val="yellow"/>
        </w:rPr>
        <w:t>overseeng</w:t>
      </w:r>
      <w:proofErr w:type="spellEnd"/>
      <w:r w:rsidRPr="009F4F03">
        <w:rPr>
          <w:highlight w:val="yellow"/>
        </w:rPr>
        <w:t xml:space="preserve"> executive branch CRSV prevention and response efforts. </w:t>
      </w:r>
    </w:p>
    <w:p w14:paraId="4DF5F2C7" w14:textId="77777777" w:rsidR="001714E8" w:rsidRPr="00551074" w:rsidRDefault="001714E8" w:rsidP="00116A35">
      <w:pPr>
        <w:pStyle w:val="ListParagraph"/>
        <w:jc w:val="both"/>
      </w:pPr>
    </w:p>
    <w:p w14:paraId="7489BF7E" w14:textId="4E303185" w:rsidR="00EE6A47" w:rsidRPr="00996CF2" w:rsidRDefault="0034009B" w:rsidP="00E6216C">
      <w:pPr>
        <w:pStyle w:val="ListParagraph"/>
        <w:jc w:val="both"/>
      </w:pPr>
      <w:r w:rsidRPr="00551074">
        <w:t>T</w:t>
      </w:r>
      <w:r w:rsidR="009F4F03">
        <w:t xml:space="preserve">hose training events were structured around </w:t>
      </w:r>
      <w:r w:rsidR="00C10A82" w:rsidRPr="00551074">
        <w:t xml:space="preserve">nine </w:t>
      </w:r>
      <w:r w:rsidR="009F4F03" w:rsidRPr="00551074">
        <w:t xml:space="preserve">training </w:t>
      </w:r>
      <w:r w:rsidR="00C10A82" w:rsidRPr="00551074">
        <w:t xml:space="preserve">modules </w:t>
      </w:r>
      <w:r w:rsidR="00371EA5" w:rsidRPr="00551074">
        <w:t xml:space="preserve">(listed below) </w:t>
      </w:r>
      <w:r w:rsidR="009F4F03" w:rsidRPr="00551074">
        <w:t xml:space="preserve">developed </w:t>
      </w:r>
      <w:r w:rsidR="009F4F03">
        <w:t>by t</w:t>
      </w:r>
      <w:r w:rsidR="009F4F03" w:rsidRPr="00551074">
        <w:t xml:space="preserve">he UNDP-funded MIA/NPU Advisor </w:t>
      </w:r>
      <w:r w:rsidR="009F4F03">
        <w:t>in 2024</w:t>
      </w:r>
      <w:r w:rsidR="00344559" w:rsidRPr="00996CF2">
        <w:t>:</w:t>
      </w:r>
    </w:p>
    <w:p w14:paraId="5DC4AFE9" w14:textId="7FF4DC32" w:rsidR="00EE6A47" w:rsidRPr="00996CF2" w:rsidRDefault="00EE6A47" w:rsidP="003B3FA8">
      <w:pPr>
        <w:pStyle w:val="ListParagraph"/>
        <w:numPr>
          <w:ilvl w:val="0"/>
          <w:numId w:val="23"/>
        </w:numPr>
        <w:ind w:left="1170" w:hanging="450"/>
      </w:pPr>
      <w:r w:rsidRPr="00996CF2">
        <w:t xml:space="preserve">CRSV as a </w:t>
      </w:r>
      <w:r w:rsidR="001130B1" w:rsidRPr="00996CF2">
        <w:t>P</w:t>
      </w:r>
      <w:r w:rsidRPr="00996CF2">
        <w:t xml:space="preserve">sychologically </w:t>
      </w:r>
      <w:r w:rsidR="001130B1" w:rsidRPr="00996CF2">
        <w:t>T</w:t>
      </w:r>
      <w:r w:rsidRPr="00996CF2">
        <w:t xml:space="preserve">raumatic </w:t>
      </w:r>
      <w:proofErr w:type="gramStart"/>
      <w:r w:rsidR="00397A03" w:rsidRPr="00996CF2">
        <w:t>F</w:t>
      </w:r>
      <w:r w:rsidRPr="00996CF2">
        <w:t>actor</w:t>
      </w:r>
      <w:r w:rsidR="000D0361" w:rsidRPr="00996CF2">
        <w:t>;</w:t>
      </w:r>
      <w:proofErr w:type="gramEnd"/>
    </w:p>
    <w:p w14:paraId="54E53158" w14:textId="13D4B74A" w:rsidR="00FC534D" w:rsidRPr="00996CF2" w:rsidRDefault="00FC534D" w:rsidP="003B3FA8">
      <w:pPr>
        <w:pStyle w:val="ListParagraph"/>
        <w:numPr>
          <w:ilvl w:val="0"/>
          <w:numId w:val="23"/>
        </w:numPr>
        <w:ind w:left="1170" w:hanging="450"/>
        <w:jc w:val="both"/>
      </w:pPr>
      <w:r w:rsidRPr="00996CF2">
        <w:t xml:space="preserve">Fundamentals of </w:t>
      </w:r>
      <w:r w:rsidR="00780C09" w:rsidRPr="00996CF2">
        <w:t>I</w:t>
      </w:r>
      <w:r w:rsidRPr="00996CF2">
        <w:t xml:space="preserve">nternational </w:t>
      </w:r>
      <w:r w:rsidR="00780C09" w:rsidRPr="00996CF2">
        <w:t>H</w:t>
      </w:r>
      <w:r w:rsidRPr="00996CF2">
        <w:t xml:space="preserve">umanitarian </w:t>
      </w:r>
      <w:r w:rsidR="00780C09" w:rsidRPr="00996CF2">
        <w:t>L</w:t>
      </w:r>
      <w:r w:rsidRPr="00996CF2">
        <w:t>aw</w:t>
      </w:r>
      <w:r w:rsidR="00780C09" w:rsidRPr="00996CF2">
        <w:t xml:space="preserve"> (IHL)</w:t>
      </w:r>
      <w:r w:rsidR="007B1F45">
        <w:t xml:space="preserve"> </w:t>
      </w:r>
      <w:r w:rsidR="00B93009">
        <w:t>|</w:t>
      </w:r>
      <w:r w:rsidRPr="00996CF2">
        <w:t xml:space="preserve"> CRSV: </w:t>
      </w:r>
      <w:r w:rsidR="00704614" w:rsidRPr="00996CF2">
        <w:t>E</w:t>
      </w:r>
      <w:r w:rsidRPr="00996CF2">
        <w:t xml:space="preserve">lements of the </w:t>
      </w:r>
      <w:r w:rsidR="00704614" w:rsidRPr="00996CF2">
        <w:t>C</w:t>
      </w:r>
      <w:r w:rsidRPr="00996CF2">
        <w:t xml:space="preserve">rime </w:t>
      </w:r>
      <w:r w:rsidR="00704614" w:rsidRPr="00996CF2">
        <w:t>&amp;</w:t>
      </w:r>
      <w:r w:rsidRPr="00996CF2">
        <w:t xml:space="preserve"> </w:t>
      </w:r>
      <w:r w:rsidR="00704614" w:rsidRPr="00996CF2">
        <w:t>E</w:t>
      </w:r>
      <w:r w:rsidR="00780C09" w:rsidRPr="00996CF2">
        <w:t>vidence</w:t>
      </w:r>
      <w:r w:rsidR="00B93009">
        <w:t xml:space="preserve"> |</w:t>
      </w:r>
      <w:r w:rsidRPr="00996CF2">
        <w:t xml:space="preserve"> Ukraine</w:t>
      </w:r>
      <w:r w:rsidR="00704614" w:rsidRPr="00996CF2">
        <w:t xml:space="preserve">, </w:t>
      </w:r>
      <w:r w:rsidRPr="00996CF2">
        <w:t xml:space="preserve">the International Criminal Court </w:t>
      </w:r>
      <w:r w:rsidR="00704614" w:rsidRPr="00996CF2">
        <w:t xml:space="preserve">(ICC) </w:t>
      </w:r>
      <w:r w:rsidRPr="00996CF2">
        <w:t xml:space="preserve">and other international </w:t>
      </w:r>
      <w:proofErr w:type="gramStart"/>
      <w:r w:rsidRPr="00996CF2">
        <w:t>institutions</w:t>
      </w:r>
      <w:r w:rsidR="000D0361" w:rsidRPr="00996CF2">
        <w:t>;</w:t>
      </w:r>
      <w:proofErr w:type="gramEnd"/>
      <w:r w:rsidRPr="00996CF2">
        <w:t> </w:t>
      </w:r>
    </w:p>
    <w:p w14:paraId="40E2F3C7" w14:textId="66A8DF49" w:rsidR="00A64C68" w:rsidRPr="00996CF2" w:rsidRDefault="00A64C68" w:rsidP="003B3FA8">
      <w:pPr>
        <w:pStyle w:val="ListParagraph"/>
        <w:numPr>
          <w:ilvl w:val="0"/>
          <w:numId w:val="23"/>
        </w:numPr>
        <w:ind w:left="1170" w:hanging="450"/>
        <w:jc w:val="both"/>
      </w:pPr>
      <w:r w:rsidRPr="00996CF2">
        <w:t xml:space="preserve">Review of </w:t>
      </w:r>
      <w:r w:rsidR="00397A03" w:rsidRPr="00996CF2">
        <w:t>C</w:t>
      </w:r>
      <w:r w:rsidRPr="00996CF2">
        <w:t xml:space="preserve">urrent </w:t>
      </w:r>
      <w:r w:rsidR="00397A03" w:rsidRPr="00996CF2">
        <w:t>L</w:t>
      </w:r>
      <w:r w:rsidRPr="00996CF2">
        <w:t xml:space="preserve">egislative </w:t>
      </w:r>
      <w:r w:rsidR="00397A03" w:rsidRPr="00996CF2">
        <w:t>A</w:t>
      </w:r>
      <w:r w:rsidRPr="00996CF2">
        <w:t xml:space="preserve">ctivities </w:t>
      </w:r>
      <w:r w:rsidR="009B66B8" w:rsidRPr="00996CF2">
        <w:t>Associated with</w:t>
      </w:r>
      <w:r w:rsidR="00E95DE4" w:rsidRPr="00996CF2">
        <w:t xml:space="preserve"> </w:t>
      </w:r>
      <w:r w:rsidR="00501C50" w:rsidRPr="00996CF2">
        <w:t>I</w:t>
      </w:r>
      <w:r w:rsidR="009B66B8" w:rsidRPr="00996CF2">
        <w:t>ntroduction</w:t>
      </w:r>
      <w:r w:rsidRPr="00996CF2">
        <w:t xml:space="preserve"> of IHL </w:t>
      </w:r>
      <w:r w:rsidR="00501C50" w:rsidRPr="00996CF2">
        <w:t>Requirements</w:t>
      </w:r>
      <w:r w:rsidRPr="00996CF2">
        <w:t xml:space="preserve"> in </w:t>
      </w:r>
      <w:r w:rsidR="008C0CD6" w:rsidRPr="00996CF2">
        <w:t>Ukrain</w:t>
      </w:r>
      <w:r w:rsidR="00501C50" w:rsidRPr="00996CF2">
        <w:t>ian</w:t>
      </w:r>
      <w:r w:rsidRPr="00996CF2">
        <w:t xml:space="preserve"> </w:t>
      </w:r>
      <w:r w:rsidR="00501C50" w:rsidRPr="00996CF2">
        <w:t>L</w:t>
      </w:r>
      <w:r w:rsidRPr="00996CF2">
        <w:t xml:space="preserve">egislation and </w:t>
      </w:r>
      <w:r w:rsidR="00501C50" w:rsidRPr="00996CF2">
        <w:t>R</w:t>
      </w:r>
      <w:r w:rsidR="001130B1" w:rsidRPr="00996CF2">
        <w:t xml:space="preserve">elated </w:t>
      </w:r>
      <w:r w:rsidR="00501C50" w:rsidRPr="00996CF2">
        <w:t>C</w:t>
      </w:r>
      <w:r w:rsidRPr="00996CF2">
        <w:t xml:space="preserve">hanges to the </w:t>
      </w:r>
      <w:r w:rsidR="00020F54" w:rsidRPr="00996CF2">
        <w:t>C</w:t>
      </w:r>
      <w:r w:rsidRPr="00996CF2">
        <w:t xml:space="preserve">riminal </w:t>
      </w:r>
      <w:proofErr w:type="gramStart"/>
      <w:r w:rsidR="00B24117" w:rsidRPr="00996CF2">
        <w:t>Proceedings</w:t>
      </w:r>
      <w:r w:rsidR="000D0361" w:rsidRPr="00996CF2">
        <w:t>;</w:t>
      </w:r>
      <w:proofErr w:type="gramEnd"/>
      <w:r w:rsidRPr="00996CF2">
        <w:t> </w:t>
      </w:r>
    </w:p>
    <w:p w14:paraId="3127D541" w14:textId="2772E05D" w:rsidR="00EE6A47" w:rsidRPr="00996CF2" w:rsidRDefault="00725E3D" w:rsidP="003B3FA8">
      <w:pPr>
        <w:pStyle w:val="ListParagraph"/>
        <w:numPr>
          <w:ilvl w:val="0"/>
          <w:numId w:val="23"/>
        </w:numPr>
        <w:ind w:left="1170" w:hanging="450"/>
        <w:jc w:val="both"/>
      </w:pPr>
      <w:r w:rsidRPr="00996CF2">
        <w:t xml:space="preserve">Use of </w:t>
      </w:r>
      <w:r w:rsidR="00EE6A47" w:rsidRPr="00996CF2">
        <w:t>Open-</w:t>
      </w:r>
      <w:r w:rsidRPr="00996CF2">
        <w:t>S</w:t>
      </w:r>
      <w:r w:rsidR="00EE6A47" w:rsidRPr="00996CF2">
        <w:t xml:space="preserve">ource </w:t>
      </w:r>
      <w:r w:rsidRPr="00996CF2">
        <w:t>I</w:t>
      </w:r>
      <w:r w:rsidR="00EE6A47" w:rsidRPr="00996CF2">
        <w:t xml:space="preserve">ntelligence (OSINT) </w:t>
      </w:r>
      <w:r w:rsidRPr="00996CF2">
        <w:t>in</w:t>
      </w:r>
      <w:r w:rsidR="00EE6A47" w:rsidRPr="00996CF2">
        <w:t xml:space="preserve"> CRSV </w:t>
      </w:r>
      <w:proofErr w:type="gramStart"/>
      <w:r w:rsidRPr="00996CF2">
        <w:t>C</w:t>
      </w:r>
      <w:r w:rsidR="00EE6A47" w:rsidRPr="00996CF2">
        <w:t>ases</w:t>
      </w:r>
      <w:r w:rsidR="000D0361" w:rsidRPr="00996CF2">
        <w:t>;</w:t>
      </w:r>
      <w:proofErr w:type="gramEnd"/>
      <w:r w:rsidR="00EE6A47" w:rsidRPr="00996CF2">
        <w:t> </w:t>
      </w:r>
    </w:p>
    <w:p w14:paraId="602CDC0E" w14:textId="566A2F3E" w:rsidR="00EE6A47" w:rsidRPr="00996CF2" w:rsidRDefault="00EE6A47" w:rsidP="003B3FA8">
      <w:pPr>
        <w:pStyle w:val="ListParagraph"/>
        <w:numPr>
          <w:ilvl w:val="0"/>
          <w:numId w:val="23"/>
        </w:numPr>
        <w:ind w:left="1170" w:hanging="450"/>
        <w:jc w:val="both"/>
      </w:pPr>
      <w:r w:rsidRPr="00996CF2">
        <w:t>Us</w:t>
      </w:r>
      <w:r w:rsidR="001E5A1B" w:rsidRPr="00996CF2">
        <w:t xml:space="preserve">ing </w:t>
      </w:r>
      <w:r w:rsidR="00725E3D" w:rsidRPr="00996CF2">
        <w:t>F</w:t>
      </w:r>
      <w:r w:rsidRPr="00996CF2">
        <w:t xml:space="preserve">orensic </w:t>
      </w:r>
      <w:r w:rsidR="00725E3D" w:rsidRPr="00996CF2">
        <w:t>M</w:t>
      </w:r>
      <w:r w:rsidRPr="00996CF2">
        <w:t xml:space="preserve">edicine </w:t>
      </w:r>
      <w:r w:rsidR="001E5A1B" w:rsidRPr="00996CF2">
        <w:t>in</w:t>
      </w:r>
      <w:r w:rsidRPr="00996CF2">
        <w:t xml:space="preserve"> </w:t>
      </w:r>
      <w:r w:rsidR="001E5A1B" w:rsidRPr="00996CF2">
        <w:t>CRSV C</w:t>
      </w:r>
      <w:r w:rsidRPr="00996CF2">
        <w:t xml:space="preserve">riminal </w:t>
      </w:r>
      <w:proofErr w:type="gramStart"/>
      <w:r w:rsidR="00B24117" w:rsidRPr="00996CF2">
        <w:t>Proceedings</w:t>
      </w:r>
      <w:r w:rsidR="000D0361" w:rsidRPr="00996CF2">
        <w:t>;</w:t>
      </w:r>
      <w:proofErr w:type="gramEnd"/>
      <w:r w:rsidRPr="00996CF2">
        <w:t> </w:t>
      </w:r>
    </w:p>
    <w:p w14:paraId="33D3B9C7" w14:textId="31AFA2AD" w:rsidR="00EE6A47" w:rsidRPr="00996CF2" w:rsidRDefault="00DB5499" w:rsidP="003B3FA8">
      <w:pPr>
        <w:pStyle w:val="ListParagraph"/>
        <w:numPr>
          <w:ilvl w:val="0"/>
          <w:numId w:val="23"/>
        </w:numPr>
        <w:ind w:left="1170" w:hanging="450"/>
        <w:jc w:val="both"/>
      </w:pPr>
      <w:r w:rsidRPr="00996CF2">
        <w:t>Using</w:t>
      </w:r>
      <w:r w:rsidR="00EE6A47" w:rsidRPr="00996CF2">
        <w:t xml:space="preserve"> a </w:t>
      </w:r>
      <w:r w:rsidR="00AB0781" w:rsidRPr="00996CF2">
        <w:t>CRSV Survivor-</w:t>
      </w:r>
      <w:proofErr w:type="spellStart"/>
      <w:r w:rsidR="00AB0781" w:rsidRPr="00996CF2">
        <w:t>Centered</w:t>
      </w:r>
      <w:proofErr w:type="spellEnd"/>
      <w:r w:rsidR="00AB0781" w:rsidRPr="00996CF2">
        <w:t xml:space="preserve"> A</w:t>
      </w:r>
      <w:r w:rsidR="00EE6A47" w:rsidRPr="00996CF2">
        <w:t xml:space="preserve">pproach </w:t>
      </w:r>
      <w:r w:rsidR="00AB0781" w:rsidRPr="00996CF2">
        <w:t>in</w:t>
      </w:r>
      <w:r w:rsidR="00EE6A47" w:rsidRPr="00996CF2">
        <w:t xml:space="preserve"> </w:t>
      </w:r>
      <w:r w:rsidR="008F08E4" w:rsidRPr="00996CF2">
        <w:t>I</w:t>
      </w:r>
      <w:r w:rsidR="00EE6A47" w:rsidRPr="00996CF2">
        <w:t>dentif</w:t>
      </w:r>
      <w:r w:rsidR="008F08E4" w:rsidRPr="00996CF2">
        <w:t xml:space="preserve">ying </w:t>
      </w:r>
      <w:r w:rsidR="00B034CE">
        <w:t xml:space="preserve">(CRSV) </w:t>
      </w:r>
      <w:r w:rsidR="008F08E4" w:rsidRPr="00996CF2">
        <w:t>S</w:t>
      </w:r>
      <w:r w:rsidR="00EE6A47" w:rsidRPr="00996CF2">
        <w:t xml:space="preserve">urvivors and </w:t>
      </w:r>
      <w:r w:rsidR="008F08E4" w:rsidRPr="00996CF2">
        <w:t xml:space="preserve">Conducting a </w:t>
      </w:r>
      <w:r w:rsidR="00EE6A47" w:rsidRPr="00996CF2">
        <w:t xml:space="preserve">CRSV </w:t>
      </w:r>
      <w:r w:rsidR="008F08E4" w:rsidRPr="00996CF2">
        <w:t>C</w:t>
      </w:r>
      <w:r w:rsidR="00EE6A47" w:rsidRPr="00996CF2">
        <w:t>ase</w:t>
      </w:r>
      <w:r w:rsidR="008F08E4" w:rsidRPr="00996CF2">
        <w:t xml:space="preserve"> </w:t>
      </w:r>
      <w:proofErr w:type="gramStart"/>
      <w:r w:rsidR="008F08E4" w:rsidRPr="00996CF2">
        <w:t>Investigation</w:t>
      </w:r>
      <w:r w:rsidR="000D0361" w:rsidRPr="00996CF2">
        <w:t>;</w:t>
      </w:r>
      <w:proofErr w:type="gramEnd"/>
    </w:p>
    <w:p w14:paraId="465F0B29" w14:textId="7922986B" w:rsidR="00EE6A47" w:rsidRPr="00996CF2" w:rsidRDefault="00305CE4" w:rsidP="003B3FA8">
      <w:pPr>
        <w:pStyle w:val="ListParagraph"/>
        <w:numPr>
          <w:ilvl w:val="0"/>
          <w:numId w:val="23"/>
        </w:numPr>
        <w:ind w:left="1170" w:hanging="450"/>
        <w:jc w:val="both"/>
      </w:pPr>
      <w:r w:rsidRPr="00996CF2">
        <w:t>Collaboration</w:t>
      </w:r>
      <w:r w:rsidR="00EE6A47" w:rsidRPr="00996CF2">
        <w:t xml:space="preserve"> of an </w:t>
      </w:r>
      <w:r w:rsidRPr="00996CF2">
        <w:t>I</w:t>
      </w:r>
      <w:r w:rsidR="00EE6A47" w:rsidRPr="00996CF2">
        <w:t>nvestigator</w:t>
      </w:r>
      <w:r w:rsidRPr="00996CF2">
        <w:t>,</w:t>
      </w:r>
      <w:r w:rsidR="00EE6A47" w:rsidRPr="00996CF2">
        <w:t xml:space="preserve"> </w:t>
      </w:r>
      <w:r w:rsidRPr="00996CF2">
        <w:t>O</w:t>
      </w:r>
      <w:r w:rsidR="00EE6A47" w:rsidRPr="00996CF2">
        <w:t xml:space="preserve">perational </w:t>
      </w:r>
      <w:r w:rsidRPr="00996CF2">
        <w:t>O</w:t>
      </w:r>
      <w:r w:rsidR="00EE6A47" w:rsidRPr="00996CF2">
        <w:t>fficer</w:t>
      </w:r>
      <w:r w:rsidRPr="00996CF2">
        <w:t>, and</w:t>
      </w:r>
      <w:r w:rsidR="00EE6A47" w:rsidRPr="00996CF2">
        <w:t xml:space="preserve"> a </w:t>
      </w:r>
      <w:r w:rsidRPr="00996CF2">
        <w:t>P</w:t>
      </w:r>
      <w:r w:rsidR="00EE6A47" w:rsidRPr="00996CF2">
        <w:t xml:space="preserve">sychologist in </w:t>
      </w:r>
      <w:r w:rsidRPr="00996CF2">
        <w:t>a CRSV C</w:t>
      </w:r>
      <w:r w:rsidR="00EE6A47" w:rsidRPr="00996CF2">
        <w:t xml:space="preserve">riminal </w:t>
      </w:r>
      <w:proofErr w:type="gramStart"/>
      <w:r w:rsidR="00DB5499" w:rsidRPr="00996CF2">
        <w:t>Proceedings</w:t>
      </w:r>
      <w:r w:rsidR="000D0361" w:rsidRPr="00996CF2">
        <w:t>;</w:t>
      </w:r>
      <w:proofErr w:type="gramEnd"/>
    </w:p>
    <w:p w14:paraId="6CC09F03" w14:textId="567EE2F6" w:rsidR="00D63875" w:rsidRPr="00996CF2" w:rsidRDefault="002F10BF" w:rsidP="003B3FA8">
      <w:pPr>
        <w:pStyle w:val="ListParagraph"/>
        <w:numPr>
          <w:ilvl w:val="0"/>
          <w:numId w:val="23"/>
        </w:numPr>
        <w:ind w:left="1170" w:hanging="450"/>
        <w:jc w:val="both"/>
      </w:pPr>
      <w:r w:rsidRPr="00996CF2">
        <w:t>Setting</w:t>
      </w:r>
      <w:r w:rsidR="00EE6A47" w:rsidRPr="00996CF2">
        <w:t xml:space="preserve"> </w:t>
      </w:r>
      <w:r w:rsidR="00C63050" w:rsidRPr="00996CF2">
        <w:t>an Interview</w:t>
      </w:r>
      <w:r w:rsidR="00EE6A47" w:rsidRPr="00996CF2">
        <w:t xml:space="preserve"> </w:t>
      </w:r>
      <w:r w:rsidR="00C63050" w:rsidRPr="00996CF2">
        <w:t>Room</w:t>
      </w:r>
      <w:r w:rsidR="00EE6A47" w:rsidRPr="00996CF2">
        <w:t xml:space="preserve"> </w:t>
      </w:r>
      <w:r w:rsidRPr="00996CF2">
        <w:t>and Use of Audio/Video</w:t>
      </w:r>
      <w:r w:rsidR="00D12AE8" w:rsidRPr="00996CF2">
        <w:t>/Other</w:t>
      </w:r>
      <w:r w:rsidRPr="00996CF2">
        <w:t xml:space="preserve"> </w:t>
      </w:r>
      <w:r w:rsidR="00D12AE8" w:rsidRPr="00996CF2">
        <w:t>M</w:t>
      </w:r>
      <w:r w:rsidRPr="00996CF2">
        <w:t xml:space="preserve">eans of </w:t>
      </w:r>
      <w:r w:rsidR="00D12AE8" w:rsidRPr="00996CF2">
        <w:t>Verification</w:t>
      </w:r>
      <w:r w:rsidRPr="00996CF2">
        <w:t xml:space="preserve"> </w:t>
      </w:r>
      <w:r w:rsidR="00341AC9" w:rsidRPr="00996CF2">
        <w:t xml:space="preserve">in </w:t>
      </w:r>
      <w:r w:rsidR="00C63050" w:rsidRPr="00996CF2">
        <w:t>C</w:t>
      </w:r>
      <w:r w:rsidR="00EE6A47" w:rsidRPr="00996CF2">
        <w:t xml:space="preserve">onducting </w:t>
      </w:r>
      <w:r w:rsidR="00C63050" w:rsidRPr="00996CF2">
        <w:t>an</w:t>
      </w:r>
      <w:r w:rsidR="00EE6A47" w:rsidRPr="00996CF2">
        <w:t xml:space="preserve"> </w:t>
      </w:r>
      <w:r w:rsidR="00C63050" w:rsidRPr="00996CF2">
        <w:t>I</w:t>
      </w:r>
      <w:r w:rsidR="00EE6A47" w:rsidRPr="00996CF2">
        <w:t>nterview</w:t>
      </w:r>
      <w:r w:rsidR="000D0361" w:rsidRPr="00996CF2">
        <w:t>; and</w:t>
      </w:r>
    </w:p>
    <w:p w14:paraId="411CA693" w14:textId="150122A8" w:rsidR="00FC534D" w:rsidRDefault="00FC534D" w:rsidP="003B3FA8">
      <w:pPr>
        <w:pStyle w:val="ListParagraph"/>
        <w:numPr>
          <w:ilvl w:val="0"/>
          <w:numId w:val="23"/>
        </w:numPr>
        <w:ind w:left="1170" w:hanging="450"/>
      </w:pPr>
      <w:r w:rsidRPr="00996CF2">
        <w:t xml:space="preserve">Conducting </w:t>
      </w:r>
      <w:r w:rsidR="00DB5499" w:rsidRPr="00996CF2">
        <w:t>Survivors’ I</w:t>
      </w:r>
      <w:r w:rsidRPr="00996CF2">
        <w:t xml:space="preserve">nterviews in </w:t>
      </w:r>
      <w:r w:rsidR="00DB5499" w:rsidRPr="00996CF2">
        <w:t>CRSV C</w:t>
      </w:r>
      <w:r w:rsidRPr="00996CF2">
        <w:t xml:space="preserve">riminal </w:t>
      </w:r>
      <w:r w:rsidR="00DB5499" w:rsidRPr="00996CF2">
        <w:t>P</w:t>
      </w:r>
      <w:r w:rsidRPr="00996CF2">
        <w:t>roceedings. </w:t>
      </w:r>
    </w:p>
    <w:p w14:paraId="09591330" w14:textId="77777777" w:rsidR="009F4F03" w:rsidRDefault="009F4F03" w:rsidP="009F4F03">
      <w:pPr>
        <w:ind w:left="720"/>
      </w:pPr>
    </w:p>
    <w:p w14:paraId="32D7EC6B" w14:textId="6BEC1ACA" w:rsidR="009F4F03" w:rsidRPr="00996CF2" w:rsidRDefault="009F4F03" w:rsidP="009F4F03">
      <w:pPr>
        <w:ind w:left="720"/>
      </w:pPr>
      <w:r w:rsidRPr="008B794E">
        <w:rPr>
          <w:highlight w:val="yellow"/>
        </w:rPr>
        <w:t>…</w:t>
      </w:r>
    </w:p>
    <w:p w14:paraId="3EBB11FC" w14:textId="29E8A80A" w:rsidR="00823E41" w:rsidRPr="00551074" w:rsidRDefault="00823E41" w:rsidP="009F4F03">
      <w:pPr>
        <w:spacing w:line="259" w:lineRule="auto"/>
        <w:jc w:val="both"/>
      </w:pPr>
    </w:p>
    <w:p w14:paraId="6840DD17" w14:textId="659A79DB" w:rsidR="007052D8" w:rsidRPr="00551074" w:rsidRDefault="007052D8" w:rsidP="00116A35">
      <w:pPr>
        <w:pStyle w:val="ListParagraph"/>
        <w:jc w:val="both"/>
      </w:pPr>
      <w:r w:rsidRPr="00551074">
        <w:rPr>
          <w:b/>
        </w:rPr>
        <w:t>Output 2.2</w:t>
      </w:r>
      <w:r w:rsidRPr="00551074">
        <w:t xml:space="preserve"> </w:t>
      </w:r>
      <w:r w:rsidRPr="009F4F03">
        <w:rPr>
          <w:b/>
          <w:bCs/>
        </w:rPr>
        <w:t>All stakeholders involved in the monitoring, analysis and reporting are highly trained to ensure reliable data and information on CRSV</w:t>
      </w:r>
      <w:r w:rsidR="004F27FB">
        <w:rPr>
          <w:b/>
          <w:bCs/>
        </w:rPr>
        <w:t xml:space="preserve"> (</w:t>
      </w:r>
      <w:r w:rsidR="004F27FB" w:rsidRPr="004F27FB">
        <w:rPr>
          <w:b/>
          <w:bCs/>
          <w:highlight w:val="yellow"/>
        </w:rPr>
        <w:t>UNFPA &amp; UN Women</w:t>
      </w:r>
      <w:r w:rsidR="004F27FB">
        <w:rPr>
          <w:b/>
          <w:bCs/>
        </w:rPr>
        <w:t>)</w:t>
      </w:r>
    </w:p>
    <w:p w14:paraId="2335856D" w14:textId="77777777" w:rsidR="007052D8" w:rsidRPr="00551074" w:rsidRDefault="007052D8" w:rsidP="00116A35">
      <w:pPr>
        <w:pStyle w:val="ListParagraph"/>
        <w:jc w:val="both"/>
      </w:pPr>
    </w:p>
    <w:p w14:paraId="56EAF310" w14:textId="0E79C31A" w:rsidR="00A413AC" w:rsidRPr="00212ADD" w:rsidRDefault="009F4F03" w:rsidP="00212ADD">
      <w:pPr>
        <w:pStyle w:val="ListParagraph"/>
        <w:jc w:val="both"/>
      </w:pPr>
      <w:r w:rsidRPr="008B794E">
        <w:rPr>
          <w:highlight w:val="yellow"/>
        </w:rPr>
        <w:t>…</w:t>
      </w:r>
    </w:p>
    <w:p w14:paraId="620479F9" w14:textId="77777777" w:rsidR="007C429E" w:rsidRPr="00551074" w:rsidRDefault="007C429E" w:rsidP="00571BC4"/>
    <w:p w14:paraId="7D4ABFE4" w14:textId="20897070" w:rsidR="007C429E" w:rsidRPr="00551074" w:rsidRDefault="007C429E" w:rsidP="00116A35">
      <w:pPr>
        <w:pStyle w:val="ListParagraph"/>
        <w:jc w:val="both"/>
      </w:pPr>
      <w:r w:rsidRPr="00551074">
        <w:rPr>
          <w:b/>
        </w:rPr>
        <w:t>Output 3.1</w:t>
      </w:r>
      <w:r w:rsidRPr="00551074">
        <w:t xml:space="preserve"> </w:t>
      </w:r>
      <w:r w:rsidRPr="009F4F03">
        <w:rPr>
          <w:b/>
          <w:bCs/>
        </w:rPr>
        <w:t>All services available to CRSV survivors are identified and referral pathways are coordinated to connect CRSV survivors to appropriate, quality and multi-sectoral services</w:t>
      </w:r>
      <w:r w:rsidR="004F27FB">
        <w:rPr>
          <w:b/>
          <w:bCs/>
        </w:rPr>
        <w:t xml:space="preserve"> (</w:t>
      </w:r>
      <w:r w:rsidR="004F27FB" w:rsidRPr="004F27FB">
        <w:rPr>
          <w:b/>
          <w:bCs/>
          <w:highlight w:val="yellow"/>
        </w:rPr>
        <w:t>UNFPA</w:t>
      </w:r>
      <w:r w:rsidR="004F27FB">
        <w:rPr>
          <w:b/>
          <w:bCs/>
        </w:rPr>
        <w:t>)</w:t>
      </w:r>
    </w:p>
    <w:p w14:paraId="70922B81" w14:textId="77777777" w:rsidR="007C429E" w:rsidRPr="00551074" w:rsidRDefault="007C429E" w:rsidP="00116A35">
      <w:pPr>
        <w:pStyle w:val="ListParagraph"/>
        <w:jc w:val="both"/>
      </w:pPr>
    </w:p>
    <w:p w14:paraId="143289F6" w14:textId="42FC7647" w:rsidR="001C4F42" w:rsidRDefault="00C963E4" w:rsidP="00C963E4">
      <w:pPr>
        <w:pStyle w:val="ListParagraph"/>
        <w:jc w:val="both"/>
      </w:pPr>
      <w:r w:rsidRPr="000D4585">
        <w:rPr>
          <w:highlight w:val="yellow"/>
        </w:rPr>
        <w:t>…</w:t>
      </w:r>
    </w:p>
    <w:p w14:paraId="1E9319F1" w14:textId="77777777" w:rsidR="00C963E4" w:rsidRPr="003E29BE" w:rsidRDefault="00C963E4" w:rsidP="001C4F42">
      <w:pPr>
        <w:jc w:val="both"/>
      </w:pPr>
    </w:p>
    <w:p w14:paraId="7FF39F3E" w14:textId="0BB28271" w:rsidR="00351FB7" w:rsidRPr="003E29BE" w:rsidRDefault="00351FB7" w:rsidP="00116A35">
      <w:pPr>
        <w:pStyle w:val="ListParagraph"/>
        <w:jc w:val="both"/>
      </w:pPr>
      <w:r w:rsidRPr="003E29BE">
        <w:rPr>
          <w:b/>
        </w:rPr>
        <w:lastRenderedPageBreak/>
        <w:t>Output 3.2</w:t>
      </w:r>
      <w:r w:rsidRPr="003E29BE">
        <w:t xml:space="preserve"> </w:t>
      </w:r>
      <w:r w:rsidRPr="009F4F03">
        <w:rPr>
          <w:b/>
          <w:bCs/>
        </w:rPr>
        <w:t>All services available to CRSV survivors follow a standard procedure for ensuring the delivery needs-oriented assistance to CRSV survivors</w:t>
      </w:r>
      <w:r w:rsidR="004F27FB">
        <w:rPr>
          <w:b/>
          <w:bCs/>
        </w:rPr>
        <w:t xml:space="preserve"> (</w:t>
      </w:r>
      <w:r w:rsidR="004F27FB" w:rsidRPr="004F27FB">
        <w:rPr>
          <w:b/>
          <w:bCs/>
          <w:highlight w:val="yellow"/>
        </w:rPr>
        <w:t>UNDP</w:t>
      </w:r>
      <w:r w:rsidR="004F27FB">
        <w:rPr>
          <w:b/>
          <w:bCs/>
        </w:rPr>
        <w:t>)</w:t>
      </w:r>
    </w:p>
    <w:p w14:paraId="135CB765" w14:textId="77777777" w:rsidR="00F27E65" w:rsidRPr="003E29BE" w:rsidRDefault="00F27E65" w:rsidP="00116A35">
      <w:pPr>
        <w:pStyle w:val="ListParagraph"/>
        <w:jc w:val="both"/>
      </w:pPr>
    </w:p>
    <w:p w14:paraId="7C5C459A" w14:textId="0162D99F" w:rsidR="00AD3E3D" w:rsidRPr="003E29BE" w:rsidRDefault="00FF7DF7" w:rsidP="00C963E4">
      <w:pPr>
        <w:pStyle w:val="ListParagraph"/>
        <w:jc w:val="both"/>
      </w:pPr>
      <w:r w:rsidRPr="00C963E4">
        <w:rPr>
          <w:highlight w:val="yellow"/>
        </w:rPr>
        <w:t xml:space="preserve">In </w:t>
      </w:r>
      <w:r w:rsidR="00C963E4" w:rsidRPr="00C963E4">
        <w:rPr>
          <w:highlight w:val="yellow"/>
        </w:rPr>
        <w:t xml:space="preserve">early </w:t>
      </w:r>
      <w:r w:rsidRPr="00C963E4">
        <w:rPr>
          <w:highlight w:val="yellow"/>
        </w:rPr>
        <w:t>202</w:t>
      </w:r>
      <w:r w:rsidR="00C963E4" w:rsidRPr="00C963E4">
        <w:rPr>
          <w:highlight w:val="yellow"/>
        </w:rPr>
        <w:t>5</w:t>
      </w:r>
      <w:r w:rsidRPr="00C963E4">
        <w:rPr>
          <w:highlight w:val="yellow"/>
        </w:rPr>
        <w:t xml:space="preserve">, </w:t>
      </w:r>
      <w:r w:rsidR="2B7B4140" w:rsidRPr="00C963E4">
        <w:rPr>
          <w:rFonts w:eastAsiaTheme="majorEastAsia"/>
          <w:highlight w:val="yellow"/>
        </w:rPr>
        <w:t>UNDP hir</w:t>
      </w:r>
      <w:r w:rsidR="00C963E4" w:rsidRPr="00C963E4">
        <w:rPr>
          <w:rFonts w:eastAsiaTheme="majorEastAsia"/>
          <w:highlight w:val="yellow"/>
        </w:rPr>
        <w:t>ed</w:t>
      </w:r>
      <w:r w:rsidR="2B7B4140" w:rsidRPr="00C963E4">
        <w:rPr>
          <w:rFonts w:eastAsiaTheme="majorEastAsia"/>
          <w:highlight w:val="yellow"/>
        </w:rPr>
        <w:t xml:space="preserve"> </w:t>
      </w:r>
      <w:r w:rsidR="00C963E4" w:rsidRPr="00C963E4">
        <w:rPr>
          <w:rFonts w:eastAsiaTheme="majorEastAsia"/>
          <w:highlight w:val="yellow"/>
        </w:rPr>
        <w:t xml:space="preserve">a </w:t>
      </w:r>
      <w:r w:rsidR="00280A80" w:rsidRPr="00C963E4">
        <w:rPr>
          <w:rFonts w:eastAsiaTheme="majorEastAsia"/>
          <w:highlight w:val="yellow"/>
        </w:rPr>
        <w:t xml:space="preserve">consultant </w:t>
      </w:r>
      <w:r w:rsidR="00C963E4" w:rsidRPr="00C963E4">
        <w:rPr>
          <w:rFonts w:eastAsiaTheme="majorEastAsia"/>
          <w:highlight w:val="yellow"/>
        </w:rPr>
        <w:t>to</w:t>
      </w:r>
      <w:r w:rsidR="00280A80" w:rsidRPr="00C963E4">
        <w:rPr>
          <w:rFonts w:eastAsiaTheme="majorEastAsia"/>
          <w:highlight w:val="yellow"/>
        </w:rPr>
        <w:t xml:space="preserve"> </w:t>
      </w:r>
      <w:r w:rsidR="2B7B4140" w:rsidRPr="00C963E4">
        <w:rPr>
          <w:rFonts w:eastAsiaTheme="majorEastAsia"/>
          <w:highlight w:val="yellow"/>
        </w:rPr>
        <w:t xml:space="preserve">support the MSP in developing </w:t>
      </w:r>
      <w:r w:rsidR="0570D133" w:rsidRPr="00C963E4">
        <w:rPr>
          <w:rFonts w:eastAsiaTheme="majorEastAsia"/>
          <w:highlight w:val="yellow"/>
        </w:rPr>
        <w:t>(</w:t>
      </w:r>
      <w:r w:rsidR="2B7B4140" w:rsidRPr="00C963E4">
        <w:rPr>
          <w:rFonts w:eastAsiaTheme="majorEastAsia"/>
          <w:highlight w:val="yellow"/>
        </w:rPr>
        <w:t>a</w:t>
      </w:r>
      <w:r w:rsidR="0570D133" w:rsidRPr="00C963E4">
        <w:rPr>
          <w:rFonts w:eastAsiaTheme="majorEastAsia"/>
          <w:highlight w:val="yellow"/>
        </w:rPr>
        <w:t>)</w:t>
      </w:r>
      <w:r w:rsidR="2B7B4140" w:rsidRPr="00C963E4">
        <w:rPr>
          <w:rFonts w:eastAsiaTheme="majorEastAsia"/>
          <w:highlight w:val="yellow"/>
        </w:rPr>
        <w:t xml:space="preserve"> </w:t>
      </w:r>
      <w:r w:rsidR="00F82F58" w:rsidRPr="00C963E4">
        <w:rPr>
          <w:rFonts w:eastAsiaTheme="majorEastAsia"/>
          <w:highlight w:val="yellow"/>
        </w:rPr>
        <w:t xml:space="preserve">a </w:t>
      </w:r>
      <w:r w:rsidR="2B7B4140" w:rsidRPr="00C963E4">
        <w:rPr>
          <w:rFonts w:eastAsiaTheme="majorEastAsia"/>
          <w:highlight w:val="yellow"/>
        </w:rPr>
        <w:t>protocol for working with CRSV survivors</w:t>
      </w:r>
      <w:r w:rsidR="00280A80" w:rsidRPr="00C963E4">
        <w:rPr>
          <w:rFonts w:eastAsiaTheme="majorEastAsia"/>
          <w:highlight w:val="yellow"/>
        </w:rPr>
        <w:t xml:space="preserve"> </w:t>
      </w:r>
      <w:r w:rsidR="43EE574B" w:rsidRPr="00C963E4">
        <w:rPr>
          <w:rFonts w:eastAsiaTheme="majorEastAsia"/>
          <w:highlight w:val="yellow"/>
        </w:rPr>
        <w:t xml:space="preserve">and </w:t>
      </w:r>
      <w:r w:rsidR="2B7B4140" w:rsidRPr="00C963E4">
        <w:rPr>
          <w:rFonts w:eastAsiaTheme="majorEastAsia"/>
          <w:highlight w:val="yellow"/>
        </w:rPr>
        <w:t xml:space="preserve">a reporting form for assistance </w:t>
      </w:r>
      <w:r w:rsidR="00B3757F" w:rsidRPr="00C963E4">
        <w:rPr>
          <w:rFonts w:eastAsiaTheme="majorEastAsia"/>
          <w:highlight w:val="yellow"/>
        </w:rPr>
        <w:t xml:space="preserve">provided </w:t>
      </w:r>
      <w:r w:rsidR="2B7B4140" w:rsidRPr="00C963E4">
        <w:rPr>
          <w:rFonts w:eastAsiaTheme="majorEastAsia"/>
          <w:highlight w:val="yellow"/>
        </w:rPr>
        <w:t xml:space="preserve">to </w:t>
      </w:r>
      <w:r w:rsidR="00B3757F" w:rsidRPr="00C963E4">
        <w:rPr>
          <w:rFonts w:eastAsiaTheme="majorEastAsia"/>
          <w:highlight w:val="yellow"/>
        </w:rPr>
        <w:t xml:space="preserve">a </w:t>
      </w:r>
      <w:r w:rsidR="2B7B4140" w:rsidRPr="00C963E4">
        <w:rPr>
          <w:rFonts w:eastAsiaTheme="majorEastAsia"/>
          <w:highlight w:val="yellow"/>
        </w:rPr>
        <w:t xml:space="preserve">survivor, and </w:t>
      </w:r>
      <w:r w:rsidR="6C5CDC8A" w:rsidRPr="00C963E4">
        <w:rPr>
          <w:rFonts w:eastAsiaTheme="majorEastAsia"/>
          <w:highlight w:val="yellow"/>
        </w:rPr>
        <w:t>(b)</w:t>
      </w:r>
      <w:r w:rsidR="2B7B4140" w:rsidRPr="00C963E4">
        <w:rPr>
          <w:rFonts w:eastAsiaTheme="majorEastAsia"/>
          <w:highlight w:val="yellow"/>
        </w:rPr>
        <w:t xml:space="preserve"> </w:t>
      </w:r>
      <w:r w:rsidR="00F82F58" w:rsidRPr="00C963E4">
        <w:rPr>
          <w:rFonts w:eastAsiaTheme="majorEastAsia"/>
          <w:highlight w:val="yellow"/>
        </w:rPr>
        <w:t xml:space="preserve">a </w:t>
      </w:r>
      <w:r w:rsidR="2B7B4140" w:rsidRPr="00C963E4">
        <w:rPr>
          <w:rFonts w:eastAsiaTheme="majorEastAsia"/>
          <w:highlight w:val="yellow"/>
        </w:rPr>
        <w:t>program to assist CRSV survivors.</w:t>
      </w:r>
      <w:r w:rsidR="2B7B4140" w:rsidRPr="00C963E4">
        <w:rPr>
          <w:rFonts w:eastAsiaTheme="majorEastAsia"/>
        </w:rPr>
        <w:t xml:space="preserve"> </w:t>
      </w:r>
    </w:p>
    <w:p w14:paraId="68DD2A00" w14:textId="77777777" w:rsidR="008A53C6" w:rsidRPr="003E29BE" w:rsidRDefault="008A53C6" w:rsidP="00A65EFC">
      <w:pPr>
        <w:pStyle w:val="ListParagraph"/>
      </w:pPr>
    </w:p>
    <w:p w14:paraId="5D8C165D" w14:textId="158A9A20" w:rsidR="00351FB7" w:rsidRPr="003E29BE" w:rsidRDefault="00E07B85" w:rsidP="00A65EFC">
      <w:pPr>
        <w:pStyle w:val="ListParagraph"/>
      </w:pPr>
      <w:r w:rsidRPr="003E29BE">
        <w:rPr>
          <w:b/>
        </w:rPr>
        <w:t>Output 3.3</w:t>
      </w:r>
      <w:r w:rsidRPr="003E29BE">
        <w:t xml:space="preserve"> </w:t>
      </w:r>
      <w:r w:rsidRPr="008B794E">
        <w:rPr>
          <w:b/>
          <w:bCs/>
        </w:rPr>
        <w:t>Supporting institutions working on CRSV cases/providing support to CRSV survivors</w:t>
      </w:r>
      <w:r w:rsidR="004F27FB">
        <w:rPr>
          <w:b/>
          <w:bCs/>
        </w:rPr>
        <w:t xml:space="preserve"> (</w:t>
      </w:r>
      <w:r w:rsidR="004F27FB" w:rsidRPr="004F27FB">
        <w:rPr>
          <w:b/>
          <w:bCs/>
          <w:highlight w:val="yellow"/>
        </w:rPr>
        <w:t>UNDP &amp; UNFPA</w:t>
      </w:r>
      <w:r w:rsidR="004F27FB">
        <w:rPr>
          <w:b/>
          <w:bCs/>
        </w:rPr>
        <w:t>)</w:t>
      </w:r>
    </w:p>
    <w:p w14:paraId="3A2451F1" w14:textId="77777777" w:rsidR="00351FB7" w:rsidRPr="003E29BE" w:rsidRDefault="00351FB7" w:rsidP="008B794E"/>
    <w:p w14:paraId="74007220" w14:textId="04AC3E1C" w:rsidR="00514616" w:rsidRDefault="008B794E" w:rsidP="00DE7D24">
      <w:pPr>
        <w:pStyle w:val="ListParagraph"/>
        <w:jc w:val="both"/>
      </w:pPr>
      <w:r>
        <w:t xml:space="preserve">In 2024, </w:t>
      </w:r>
      <w:r w:rsidR="00FA7D00" w:rsidRPr="003E29BE">
        <w:t xml:space="preserve">UNDP helped the NPU identify equipment </w:t>
      </w:r>
      <w:r w:rsidR="00FA7D00" w:rsidRPr="00E9507E">
        <w:t xml:space="preserve">that would facilitate CRSV case processing </w:t>
      </w:r>
      <w:r w:rsidR="00FA7D00" w:rsidRPr="003E29BE">
        <w:t xml:space="preserve">and service provision at 12 NPU oblast-level offices, and initiated procurement of the equipment in December 2024. </w:t>
      </w:r>
      <w:r w:rsidR="142BBBFC" w:rsidRPr="003812E3">
        <w:t xml:space="preserve">The procurement will be </w:t>
      </w:r>
      <w:r w:rsidR="00E9507E">
        <w:t>completed</w:t>
      </w:r>
      <w:r w:rsidR="142BBBFC" w:rsidRPr="003812E3">
        <w:t xml:space="preserve"> in May</w:t>
      </w:r>
      <w:r w:rsidR="095E3579" w:rsidRPr="003812E3">
        <w:t>-June</w:t>
      </w:r>
      <w:r w:rsidR="142BBBFC" w:rsidRPr="003812E3">
        <w:t xml:space="preserve"> 2025.</w:t>
      </w:r>
    </w:p>
    <w:p w14:paraId="2B6F3D7E" w14:textId="77777777" w:rsidR="000D4585" w:rsidRDefault="000D4585" w:rsidP="00DE7D24">
      <w:pPr>
        <w:pStyle w:val="ListParagraph"/>
        <w:jc w:val="both"/>
      </w:pPr>
    </w:p>
    <w:p w14:paraId="64DF19F8" w14:textId="4C841563" w:rsidR="000D4585" w:rsidRDefault="000D4585" w:rsidP="00DE7D24">
      <w:pPr>
        <w:pStyle w:val="ListParagraph"/>
        <w:jc w:val="both"/>
      </w:pPr>
      <w:r w:rsidRPr="000D4585">
        <w:rPr>
          <w:highlight w:val="yellow"/>
        </w:rPr>
        <w:t>…</w:t>
      </w:r>
    </w:p>
    <w:p w14:paraId="06423346" w14:textId="77777777" w:rsidR="00B508BF" w:rsidRPr="003E29BE" w:rsidRDefault="00B508BF" w:rsidP="009D78C4"/>
    <w:p w14:paraId="327D30F1" w14:textId="77777777" w:rsidR="00AB0274" w:rsidRPr="003E29BE" w:rsidRDefault="00C41F9C" w:rsidP="006A2702">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3E29BE">
        <w:rPr>
          <w:rFonts w:ascii="Times New Roman" w:hAnsi="Times New Roman" w:cs="Times New Roman"/>
          <w:b/>
          <w:color w:val="2F5496" w:themeColor="accent1" w:themeShade="BF"/>
          <w:sz w:val="24"/>
        </w:rPr>
        <w:t>Describe a</w:t>
      </w:r>
      <w:r w:rsidR="00976DCC" w:rsidRPr="003E29BE">
        <w:rPr>
          <w:rFonts w:ascii="Times New Roman" w:hAnsi="Times New Roman" w:cs="Times New Roman"/>
          <w:b/>
          <w:color w:val="2F5496" w:themeColor="accent1" w:themeShade="BF"/>
          <w:sz w:val="24"/>
        </w:rPr>
        <w:t xml:space="preserve">ny </w:t>
      </w:r>
      <w:r w:rsidR="00AB0274" w:rsidRPr="003E29BE">
        <w:rPr>
          <w:rFonts w:ascii="Times New Roman" w:hAnsi="Times New Roman" w:cs="Times New Roman"/>
          <w:b/>
          <w:color w:val="2F5496" w:themeColor="accent1" w:themeShade="BF"/>
          <w:sz w:val="24"/>
        </w:rPr>
        <w:t xml:space="preserve">delays in </w:t>
      </w:r>
      <w:r w:rsidR="00976DCC" w:rsidRPr="003E29BE">
        <w:rPr>
          <w:rFonts w:ascii="Times New Roman" w:hAnsi="Times New Roman" w:cs="Times New Roman"/>
          <w:b/>
          <w:color w:val="2F5496" w:themeColor="accent1" w:themeShade="BF"/>
          <w:sz w:val="24"/>
        </w:rPr>
        <w:t>i</w:t>
      </w:r>
      <w:r w:rsidR="00AB0274" w:rsidRPr="003E29BE">
        <w:rPr>
          <w:rFonts w:ascii="Times New Roman" w:hAnsi="Times New Roman" w:cs="Times New Roman"/>
          <w:b/>
          <w:color w:val="2F5496" w:themeColor="accent1" w:themeShade="BF"/>
          <w:sz w:val="24"/>
        </w:rPr>
        <w:t>mplementation</w:t>
      </w:r>
      <w:r w:rsidR="00A65EFC" w:rsidRPr="003E29BE">
        <w:rPr>
          <w:rFonts w:ascii="Times New Roman" w:hAnsi="Times New Roman" w:cs="Times New Roman"/>
          <w:b/>
          <w:color w:val="2F5496" w:themeColor="accent1" w:themeShade="BF"/>
          <w:sz w:val="24"/>
        </w:rPr>
        <w:t>, challenges, lessons learned</w:t>
      </w:r>
      <w:r w:rsidRPr="003E29BE">
        <w:rPr>
          <w:rFonts w:ascii="Times New Roman" w:hAnsi="Times New Roman" w:cs="Times New Roman"/>
          <w:b/>
          <w:color w:val="2F5496" w:themeColor="accent1" w:themeShade="BF"/>
          <w:sz w:val="24"/>
        </w:rPr>
        <w:t xml:space="preserve"> &amp; </w:t>
      </w:r>
      <w:r w:rsidR="000803A0" w:rsidRPr="003E29BE">
        <w:rPr>
          <w:rFonts w:ascii="Times New Roman" w:hAnsi="Times New Roman" w:cs="Times New Roman"/>
          <w:b/>
          <w:color w:val="2F5496" w:themeColor="accent1" w:themeShade="BF"/>
          <w:sz w:val="24"/>
        </w:rPr>
        <w:t>best practices</w:t>
      </w:r>
      <w:r w:rsidR="00A65EFC" w:rsidRPr="003E29BE">
        <w:rPr>
          <w:rFonts w:ascii="Times New Roman" w:hAnsi="Times New Roman" w:cs="Times New Roman"/>
          <w:b/>
          <w:color w:val="2F5496" w:themeColor="accent1" w:themeShade="BF"/>
          <w:sz w:val="24"/>
        </w:rPr>
        <w:t>:</w:t>
      </w:r>
      <w:r w:rsidR="00976DCC" w:rsidRPr="003E29BE">
        <w:rPr>
          <w:rFonts w:ascii="Times New Roman" w:hAnsi="Times New Roman" w:cs="Times New Roman"/>
          <w:color w:val="2F5496" w:themeColor="accent1" w:themeShade="BF"/>
          <w:sz w:val="24"/>
        </w:rPr>
        <w:t xml:space="preserve"> If there were delays, explain</w:t>
      </w:r>
      <w:r w:rsidR="00AB0274" w:rsidRPr="003E29BE">
        <w:rPr>
          <w:rFonts w:ascii="Times New Roman" w:hAnsi="Times New Roman" w:cs="Times New Roman"/>
          <w:color w:val="2F5496" w:themeColor="accent1" w:themeShade="BF"/>
          <w:sz w:val="24"/>
        </w:rPr>
        <w:t xml:space="preserve"> the nature of the constraints</w:t>
      </w:r>
      <w:r w:rsidR="00A65EFC" w:rsidRPr="003E29BE">
        <w:rPr>
          <w:rFonts w:ascii="Times New Roman" w:hAnsi="Times New Roman" w:cs="Times New Roman"/>
          <w:color w:val="2F5496" w:themeColor="accent1" w:themeShade="BF"/>
          <w:sz w:val="24"/>
        </w:rPr>
        <w:t xml:space="preserve"> and challenges</w:t>
      </w:r>
      <w:r w:rsidR="00AB0274" w:rsidRPr="003E29BE">
        <w:rPr>
          <w:rFonts w:ascii="Times New Roman" w:hAnsi="Times New Roman" w:cs="Times New Roman"/>
          <w:color w:val="2F5496" w:themeColor="accent1" w:themeShade="BF"/>
          <w:sz w:val="24"/>
        </w:rPr>
        <w:t>, actions taken to mitigate future delays and lessons learned in the process.</w:t>
      </w:r>
      <w:r w:rsidR="00976DCC" w:rsidRPr="003E29BE">
        <w:rPr>
          <w:rFonts w:ascii="Times New Roman" w:hAnsi="Times New Roman" w:cs="Times New Roman"/>
          <w:color w:val="2F5496" w:themeColor="accent1" w:themeShade="BF"/>
          <w:sz w:val="24"/>
        </w:rPr>
        <w:t xml:space="preserve"> </w:t>
      </w:r>
      <w:r w:rsidR="00A65EFC" w:rsidRPr="003E29BE">
        <w:rPr>
          <w:rFonts w:ascii="Times New Roman" w:hAnsi="Times New Roman" w:cs="Times New Roman"/>
          <w:color w:val="2F5496" w:themeColor="accent1" w:themeShade="BF"/>
          <w:sz w:val="24"/>
        </w:rPr>
        <w:t>Provide an updated risk analysis (h</w:t>
      </w:r>
      <w:r w:rsidR="00976DCC" w:rsidRPr="003E29BE">
        <w:rPr>
          <w:rFonts w:ascii="Times New Roman" w:hAnsi="Times New Roman" w:cs="Times New Roman"/>
          <w:color w:val="2F5496" w:themeColor="accent1" w:themeShade="BF"/>
          <w:sz w:val="24"/>
        </w:rPr>
        <w:t>ave any of the risks identified during the project design materialized or changed? Are there any new risks?</w:t>
      </w:r>
      <w:r w:rsidR="00A65EFC" w:rsidRPr="003E29BE">
        <w:rPr>
          <w:rFonts w:ascii="Times New Roman" w:hAnsi="Times New Roman" w:cs="Times New Roman"/>
          <w:color w:val="2F5496" w:themeColor="accent1" w:themeShade="BF"/>
          <w:sz w:val="24"/>
        </w:rPr>
        <w:t>).</w:t>
      </w:r>
      <w:r w:rsidR="007D37BA" w:rsidRPr="003E29BE">
        <w:rPr>
          <w:rFonts w:ascii="Times New Roman" w:hAnsi="Times New Roman" w:cs="Times New Roman"/>
          <w:color w:val="2F5496" w:themeColor="accent1" w:themeShade="BF"/>
          <w:sz w:val="24"/>
        </w:rPr>
        <w:t xml:space="preserve"> Were there any programmatic revisions undertaken during the reporting period</w:t>
      </w:r>
      <w:r w:rsidR="004B3940" w:rsidRPr="003E29BE">
        <w:rPr>
          <w:rFonts w:ascii="Times New Roman" w:hAnsi="Times New Roman" w:cs="Times New Roman"/>
          <w:color w:val="2F5496" w:themeColor="accent1" w:themeShade="BF"/>
          <w:sz w:val="24"/>
        </w:rPr>
        <w:t>?</w:t>
      </w:r>
      <w:r w:rsidR="007D37BA" w:rsidRPr="003E29BE">
        <w:rPr>
          <w:rFonts w:ascii="Times New Roman" w:hAnsi="Times New Roman" w:cs="Times New Roman"/>
          <w:color w:val="2F5496" w:themeColor="accent1" w:themeShade="BF"/>
          <w:sz w:val="24"/>
        </w:rPr>
        <w:t xml:space="preserve"> </w:t>
      </w:r>
      <w:r w:rsidR="00875706" w:rsidRPr="003E29BE">
        <w:rPr>
          <w:rFonts w:ascii="Times New Roman" w:hAnsi="Times New Roman" w:cs="Times New Roman"/>
          <w:color w:val="2F5496" w:themeColor="accent1" w:themeShade="BF"/>
          <w:sz w:val="24"/>
        </w:rPr>
        <w:t xml:space="preserve">Please also include experiences of failure, which often are the richest source of lessons learned. </w:t>
      </w:r>
    </w:p>
    <w:p w14:paraId="07CB5350" w14:textId="77777777" w:rsidR="00FA6787" w:rsidRPr="003E29BE" w:rsidRDefault="00FA6787" w:rsidP="00DF4C99">
      <w:pPr>
        <w:pStyle w:val="ListParagraph"/>
        <w:ind w:left="360"/>
      </w:pPr>
    </w:p>
    <w:p w14:paraId="1D682428" w14:textId="1947C228" w:rsidR="00DF3ECB" w:rsidRPr="003E29BE" w:rsidRDefault="00DF3ECB" w:rsidP="005A5AEF">
      <w:pPr>
        <w:pStyle w:val="ListParagraph"/>
        <w:ind w:left="360"/>
        <w:jc w:val="both"/>
        <w:rPr>
          <w:b/>
        </w:rPr>
      </w:pPr>
      <w:r w:rsidRPr="003E29BE">
        <w:rPr>
          <w:b/>
        </w:rPr>
        <w:t>Delays in implementation</w:t>
      </w:r>
    </w:p>
    <w:p w14:paraId="3B2DF9E8" w14:textId="77777777" w:rsidR="00DF3ECB" w:rsidRPr="003E29BE" w:rsidRDefault="00DF3ECB" w:rsidP="005A5AEF">
      <w:pPr>
        <w:pStyle w:val="ListParagraph"/>
        <w:ind w:left="360"/>
        <w:jc w:val="both"/>
      </w:pPr>
    </w:p>
    <w:p w14:paraId="0B963E14" w14:textId="1121B17C" w:rsidR="005A5AEF" w:rsidRPr="003E29BE" w:rsidRDefault="004F27FB" w:rsidP="005A5AEF">
      <w:pPr>
        <w:pStyle w:val="ListParagraph"/>
        <w:ind w:left="360"/>
        <w:jc w:val="both"/>
      </w:pPr>
      <w:r w:rsidRPr="004F27FB">
        <w:rPr>
          <w:highlight w:val="yellow"/>
        </w:rPr>
        <w:t>..</w:t>
      </w:r>
      <w:r w:rsidR="008B794E" w:rsidRPr="004F27FB">
        <w:rPr>
          <w:highlight w:val="yellow"/>
        </w:rPr>
        <w:t>.</w:t>
      </w:r>
    </w:p>
    <w:p w14:paraId="1C389188" w14:textId="77777777" w:rsidR="00A532F0" w:rsidRPr="003E29BE" w:rsidRDefault="00A532F0" w:rsidP="005017EB">
      <w:pPr>
        <w:jc w:val="both"/>
      </w:pPr>
    </w:p>
    <w:p w14:paraId="59B1AB1B" w14:textId="7E9185D7" w:rsidR="00F43A50" w:rsidRPr="003E29BE" w:rsidRDefault="00F00CAA" w:rsidP="00F00CAA">
      <w:pPr>
        <w:pStyle w:val="ListParagraph"/>
        <w:ind w:left="360"/>
        <w:jc w:val="both"/>
      </w:pPr>
      <w:r w:rsidRPr="003E29BE">
        <w:rPr>
          <w:b/>
        </w:rPr>
        <w:t>Challenges</w:t>
      </w:r>
    </w:p>
    <w:p w14:paraId="3E14E117" w14:textId="77777777" w:rsidR="00F43A50" w:rsidRPr="003E29BE" w:rsidRDefault="00F43A50" w:rsidP="005017EB">
      <w:pPr>
        <w:jc w:val="both"/>
      </w:pPr>
    </w:p>
    <w:p w14:paraId="564D2618" w14:textId="3A8BDC5D" w:rsidR="008F126D" w:rsidRDefault="00EC0119" w:rsidP="00EC0119">
      <w:pPr>
        <w:pStyle w:val="ListParagraph"/>
        <w:ind w:left="360"/>
        <w:jc w:val="both"/>
      </w:pPr>
      <w:r w:rsidRPr="00EC0119">
        <w:rPr>
          <w:highlight w:val="yellow"/>
        </w:rPr>
        <w:t>…</w:t>
      </w:r>
    </w:p>
    <w:p w14:paraId="42D4412A" w14:textId="77777777" w:rsidR="00EC0119" w:rsidRPr="003E29BE" w:rsidRDefault="00EC0119" w:rsidP="00EC0119">
      <w:pPr>
        <w:pStyle w:val="ListParagraph"/>
        <w:ind w:left="360"/>
        <w:jc w:val="both"/>
      </w:pPr>
    </w:p>
    <w:p w14:paraId="76B02CCF" w14:textId="74FB4FB4" w:rsidR="00E82100" w:rsidRPr="003E29BE" w:rsidRDefault="00E82100" w:rsidP="00E82100">
      <w:pPr>
        <w:pStyle w:val="ListParagraph"/>
        <w:ind w:left="360"/>
      </w:pPr>
      <w:r w:rsidRPr="003E29BE">
        <w:rPr>
          <w:b/>
        </w:rPr>
        <w:t>Lessons learn</w:t>
      </w:r>
      <w:r w:rsidR="00284CB4" w:rsidRPr="003E29BE">
        <w:rPr>
          <w:b/>
        </w:rPr>
        <w:t>ed</w:t>
      </w:r>
      <w:r w:rsidRPr="003E29BE">
        <w:t> </w:t>
      </w:r>
    </w:p>
    <w:p w14:paraId="5D703279" w14:textId="3B4E35C1" w:rsidR="00392C2E" w:rsidRPr="003E29BE" w:rsidRDefault="00E82100" w:rsidP="00EC0119">
      <w:pPr>
        <w:pStyle w:val="ListParagraph"/>
        <w:ind w:left="360"/>
      </w:pPr>
      <w:r w:rsidRPr="003E29BE">
        <w:t> </w:t>
      </w:r>
    </w:p>
    <w:p w14:paraId="72A6F343" w14:textId="3BFDB8C2" w:rsidR="00EC0119" w:rsidRPr="004F6A48" w:rsidRDefault="00EB2A5B" w:rsidP="004F6A48">
      <w:pPr>
        <w:pStyle w:val="ListParagraph"/>
        <w:numPr>
          <w:ilvl w:val="0"/>
          <w:numId w:val="11"/>
        </w:numPr>
        <w:jc w:val="both"/>
        <w:rPr>
          <w:highlight w:val="yellow"/>
        </w:rPr>
      </w:pPr>
      <w:r w:rsidRPr="00EC0119">
        <w:rPr>
          <w:highlight w:val="yellow"/>
        </w:rPr>
        <w:t>Original</w:t>
      </w:r>
      <w:r w:rsidR="00D733EA" w:rsidRPr="00EC0119">
        <w:rPr>
          <w:highlight w:val="yellow"/>
        </w:rPr>
        <w:t xml:space="preserve"> </w:t>
      </w:r>
      <w:r w:rsidR="00B0107B" w:rsidRPr="00EC0119">
        <w:rPr>
          <w:highlight w:val="yellow"/>
        </w:rPr>
        <w:t xml:space="preserve">CRSV JP </w:t>
      </w:r>
      <w:r w:rsidR="00C9278C" w:rsidRPr="00EC0119">
        <w:rPr>
          <w:highlight w:val="yellow"/>
        </w:rPr>
        <w:t xml:space="preserve">cost estimates </w:t>
      </w:r>
      <w:r w:rsidR="003535CE" w:rsidRPr="00EC0119">
        <w:rPr>
          <w:highlight w:val="yellow"/>
        </w:rPr>
        <w:t xml:space="preserve">were </w:t>
      </w:r>
      <w:r w:rsidR="00C935EC" w:rsidRPr="00EC0119">
        <w:rPr>
          <w:highlight w:val="yellow"/>
        </w:rPr>
        <w:t xml:space="preserve">not </w:t>
      </w:r>
      <w:r w:rsidR="008E55C6" w:rsidRPr="00EC0119">
        <w:rPr>
          <w:highlight w:val="yellow"/>
        </w:rPr>
        <w:t xml:space="preserve">fully aligned with the </w:t>
      </w:r>
      <w:r w:rsidR="00063082" w:rsidRPr="00EC0119">
        <w:rPr>
          <w:highlight w:val="yellow"/>
        </w:rPr>
        <w:t xml:space="preserve">adjustments made to </w:t>
      </w:r>
      <w:r w:rsidR="00B0107B" w:rsidRPr="00EC0119">
        <w:rPr>
          <w:highlight w:val="yellow"/>
        </w:rPr>
        <w:t xml:space="preserve">its </w:t>
      </w:r>
      <w:r w:rsidR="0011355B" w:rsidRPr="00EC0119">
        <w:rPr>
          <w:highlight w:val="yellow"/>
        </w:rPr>
        <w:t xml:space="preserve">planned </w:t>
      </w:r>
      <w:r w:rsidR="008E55C6" w:rsidRPr="00EC0119">
        <w:rPr>
          <w:highlight w:val="yellow"/>
        </w:rPr>
        <w:t>interventions</w:t>
      </w:r>
      <w:r w:rsidR="00057E36" w:rsidRPr="00EC0119">
        <w:rPr>
          <w:highlight w:val="yellow"/>
        </w:rPr>
        <w:t xml:space="preserve"> and required </w:t>
      </w:r>
      <w:r w:rsidR="003664E1" w:rsidRPr="00EC0119">
        <w:rPr>
          <w:highlight w:val="yellow"/>
        </w:rPr>
        <w:t>significant revision</w:t>
      </w:r>
      <w:r w:rsidR="00063082" w:rsidRPr="00EC0119">
        <w:rPr>
          <w:highlight w:val="yellow"/>
        </w:rPr>
        <w:t>.</w:t>
      </w:r>
    </w:p>
    <w:p w14:paraId="6914BC6B" w14:textId="535B17DD" w:rsidR="009271C2" w:rsidRPr="004F6A48" w:rsidRDefault="00AD35A8" w:rsidP="004F6A48">
      <w:pPr>
        <w:pStyle w:val="ListParagraph"/>
        <w:numPr>
          <w:ilvl w:val="0"/>
          <w:numId w:val="11"/>
        </w:numPr>
        <w:jc w:val="both"/>
        <w:rPr>
          <w:highlight w:val="yellow"/>
        </w:rPr>
      </w:pPr>
      <w:r w:rsidRPr="00EC0119">
        <w:rPr>
          <w:highlight w:val="yellow"/>
        </w:rPr>
        <w:t xml:space="preserve">High </w:t>
      </w:r>
      <w:r w:rsidR="00387901" w:rsidRPr="00EC0119">
        <w:rPr>
          <w:highlight w:val="yellow"/>
        </w:rPr>
        <w:t>f</w:t>
      </w:r>
      <w:r w:rsidR="00C97923" w:rsidRPr="00EC0119">
        <w:rPr>
          <w:highlight w:val="yellow"/>
        </w:rPr>
        <w:t xml:space="preserve">lexibility </w:t>
      </w:r>
      <w:r w:rsidR="00210460" w:rsidRPr="00EC0119">
        <w:rPr>
          <w:highlight w:val="yellow"/>
        </w:rPr>
        <w:t>integrated in the CRSV JP design</w:t>
      </w:r>
      <w:r w:rsidR="00FB3889" w:rsidRPr="00EC0119">
        <w:rPr>
          <w:highlight w:val="yellow"/>
        </w:rPr>
        <w:t xml:space="preserve"> and </w:t>
      </w:r>
      <w:r w:rsidR="00817A06" w:rsidRPr="00EC0119">
        <w:rPr>
          <w:highlight w:val="yellow"/>
        </w:rPr>
        <w:t xml:space="preserve">EU </w:t>
      </w:r>
      <w:r w:rsidR="006F5170" w:rsidRPr="00EC0119">
        <w:rPr>
          <w:highlight w:val="yellow"/>
        </w:rPr>
        <w:t>FPI</w:t>
      </w:r>
      <w:r w:rsidR="000D0F25" w:rsidRPr="00EC0119">
        <w:rPr>
          <w:highlight w:val="yellow"/>
        </w:rPr>
        <w:t xml:space="preserve">’s </w:t>
      </w:r>
      <w:r w:rsidR="00B20434" w:rsidRPr="00EC0119">
        <w:rPr>
          <w:highlight w:val="yellow"/>
        </w:rPr>
        <w:t xml:space="preserve">commitment to support </w:t>
      </w:r>
      <w:r w:rsidR="00E40B61" w:rsidRPr="00EC0119">
        <w:rPr>
          <w:highlight w:val="yellow"/>
        </w:rPr>
        <w:t xml:space="preserve">important </w:t>
      </w:r>
      <w:r w:rsidR="008E003C" w:rsidRPr="00EC0119">
        <w:rPr>
          <w:highlight w:val="yellow"/>
        </w:rPr>
        <w:t xml:space="preserve">social service </w:t>
      </w:r>
      <w:r w:rsidR="007C70F7" w:rsidRPr="00EC0119">
        <w:rPr>
          <w:highlight w:val="yellow"/>
        </w:rPr>
        <w:t>reforms</w:t>
      </w:r>
      <w:r w:rsidR="00B3046E" w:rsidRPr="00EC0119">
        <w:rPr>
          <w:highlight w:val="yellow"/>
        </w:rPr>
        <w:t xml:space="preserve"> contributed a lot into </w:t>
      </w:r>
      <w:r w:rsidR="00811DE5" w:rsidRPr="00EC0119">
        <w:rPr>
          <w:highlight w:val="yellow"/>
        </w:rPr>
        <w:t xml:space="preserve">CRSV JP </w:t>
      </w:r>
      <w:r w:rsidR="00491B12" w:rsidRPr="00EC0119">
        <w:rPr>
          <w:highlight w:val="yellow"/>
        </w:rPr>
        <w:t xml:space="preserve">successful implementation in </w:t>
      </w:r>
      <w:r w:rsidR="006C45B5" w:rsidRPr="00EC0119">
        <w:rPr>
          <w:highlight w:val="yellow"/>
        </w:rPr>
        <w:t>unpredictable</w:t>
      </w:r>
      <w:r w:rsidR="00986738" w:rsidRPr="00EC0119">
        <w:rPr>
          <w:highlight w:val="yellow"/>
        </w:rPr>
        <w:t xml:space="preserve"> war</w:t>
      </w:r>
      <w:r w:rsidR="001C60DE" w:rsidRPr="00EC0119">
        <w:rPr>
          <w:highlight w:val="yellow"/>
        </w:rPr>
        <w:t>-shaped environment.</w:t>
      </w:r>
    </w:p>
    <w:p w14:paraId="479CE547" w14:textId="5A15D1C6" w:rsidR="009271C2" w:rsidRPr="00EC0119" w:rsidRDefault="00B1721D" w:rsidP="004A2705">
      <w:pPr>
        <w:pStyle w:val="ListParagraph"/>
        <w:numPr>
          <w:ilvl w:val="0"/>
          <w:numId w:val="11"/>
        </w:numPr>
        <w:jc w:val="both"/>
        <w:rPr>
          <w:highlight w:val="yellow"/>
        </w:rPr>
      </w:pPr>
      <w:r w:rsidRPr="00EC0119">
        <w:rPr>
          <w:highlight w:val="yellow"/>
        </w:rPr>
        <w:t xml:space="preserve">Despite of </w:t>
      </w:r>
      <w:r w:rsidR="003434BE" w:rsidRPr="00EC0119">
        <w:rPr>
          <w:highlight w:val="yellow"/>
        </w:rPr>
        <w:t xml:space="preserve">important achievements in CRSV </w:t>
      </w:r>
      <w:r w:rsidR="00CD2BD3" w:rsidRPr="00EC0119">
        <w:rPr>
          <w:highlight w:val="yellow"/>
        </w:rPr>
        <w:t>response in Ukraine</w:t>
      </w:r>
      <w:r w:rsidR="0098598A" w:rsidRPr="00EC0119">
        <w:rPr>
          <w:highlight w:val="yellow"/>
        </w:rPr>
        <w:t xml:space="preserve">, there are </w:t>
      </w:r>
      <w:r w:rsidR="00A406A3" w:rsidRPr="00EC0119">
        <w:rPr>
          <w:highlight w:val="yellow"/>
        </w:rPr>
        <w:t xml:space="preserve">still </w:t>
      </w:r>
      <w:r w:rsidR="00E4612D" w:rsidRPr="00EC0119">
        <w:rPr>
          <w:highlight w:val="yellow"/>
        </w:rPr>
        <w:t xml:space="preserve">significant </w:t>
      </w:r>
      <w:r w:rsidR="003F03E6" w:rsidRPr="00EC0119">
        <w:rPr>
          <w:highlight w:val="yellow"/>
        </w:rPr>
        <w:t xml:space="preserve">CRSV </w:t>
      </w:r>
      <w:r w:rsidR="00E91134" w:rsidRPr="00EC0119">
        <w:rPr>
          <w:highlight w:val="yellow"/>
        </w:rPr>
        <w:t>knowledge</w:t>
      </w:r>
      <w:r w:rsidR="003F03E6" w:rsidRPr="00EC0119">
        <w:rPr>
          <w:highlight w:val="yellow"/>
        </w:rPr>
        <w:t xml:space="preserve"> </w:t>
      </w:r>
      <w:r w:rsidR="00E4612D" w:rsidRPr="00EC0119">
        <w:rPr>
          <w:highlight w:val="yellow"/>
        </w:rPr>
        <w:t xml:space="preserve">gaps </w:t>
      </w:r>
      <w:r w:rsidR="007A3CA6" w:rsidRPr="00EC0119">
        <w:rPr>
          <w:highlight w:val="yellow"/>
        </w:rPr>
        <w:t>and</w:t>
      </w:r>
      <w:r w:rsidR="00382C4C" w:rsidRPr="00EC0119">
        <w:rPr>
          <w:highlight w:val="yellow"/>
        </w:rPr>
        <w:t xml:space="preserve"> </w:t>
      </w:r>
      <w:r w:rsidR="003C4D45" w:rsidRPr="00EC0119">
        <w:rPr>
          <w:highlight w:val="yellow"/>
        </w:rPr>
        <w:t xml:space="preserve">a </w:t>
      </w:r>
      <w:r w:rsidR="000819EC" w:rsidRPr="00EC0119">
        <w:rPr>
          <w:highlight w:val="yellow"/>
        </w:rPr>
        <w:t>large</w:t>
      </w:r>
      <w:r w:rsidR="00382C4C" w:rsidRPr="00EC0119">
        <w:rPr>
          <w:highlight w:val="yellow"/>
        </w:rPr>
        <w:t xml:space="preserve"> potential for</w:t>
      </w:r>
      <w:r w:rsidR="00E25EAC" w:rsidRPr="00EC0119">
        <w:rPr>
          <w:highlight w:val="yellow"/>
        </w:rPr>
        <w:t xml:space="preserve"> </w:t>
      </w:r>
      <w:r w:rsidR="00BC6F21" w:rsidRPr="00EC0119">
        <w:rPr>
          <w:highlight w:val="yellow"/>
        </w:rPr>
        <w:t xml:space="preserve">failures in CRSV </w:t>
      </w:r>
      <w:r w:rsidR="00AB36C6" w:rsidRPr="00EC0119">
        <w:rPr>
          <w:highlight w:val="yellow"/>
        </w:rPr>
        <w:t xml:space="preserve">prevention and </w:t>
      </w:r>
      <w:r w:rsidR="00E072E4" w:rsidRPr="00EC0119">
        <w:rPr>
          <w:highlight w:val="yellow"/>
        </w:rPr>
        <w:t xml:space="preserve">response </w:t>
      </w:r>
      <w:r w:rsidR="003C4D45" w:rsidRPr="00EC0119">
        <w:rPr>
          <w:highlight w:val="yellow"/>
        </w:rPr>
        <w:t>due to</w:t>
      </w:r>
      <w:r w:rsidR="00385C41" w:rsidRPr="00EC0119">
        <w:rPr>
          <w:highlight w:val="yellow"/>
        </w:rPr>
        <w:t xml:space="preserve"> persistent underreporting of CRSV cases </w:t>
      </w:r>
      <w:r w:rsidR="00817A06" w:rsidRPr="00EC0119">
        <w:rPr>
          <w:highlight w:val="yellow"/>
        </w:rPr>
        <w:t>(</w:t>
      </w:r>
      <w:r w:rsidR="00385C41" w:rsidRPr="00EC0119">
        <w:rPr>
          <w:highlight w:val="yellow"/>
        </w:rPr>
        <w:t>driven by survivors' mistrust of institutions and stigma</w:t>
      </w:r>
      <w:r w:rsidR="00817A06" w:rsidRPr="00EC0119">
        <w:rPr>
          <w:highlight w:val="yellow"/>
        </w:rPr>
        <w:t>)</w:t>
      </w:r>
      <w:r w:rsidR="00385C41" w:rsidRPr="00EC0119">
        <w:rPr>
          <w:highlight w:val="yellow"/>
        </w:rPr>
        <w:t xml:space="preserve">, </w:t>
      </w:r>
      <w:r w:rsidR="00AA14EB" w:rsidRPr="00EC0119">
        <w:rPr>
          <w:highlight w:val="yellow"/>
        </w:rPr>
        <w:t xml:space="preserve">the lack of specialised legal aid, </w:t>
      </w:r>
      <w:r w:rsidR="003C4D45" w:rsidRPr="00EC0119">
        <w:rPr>
          <w:highlight w:val="yellow"/>
        </w:rPr>
        <w:t xml:space="preserve">the </w:t>
      </w:r>
      <w:r w:rsidR="00F160D1" w:rsidRPr="00EC0119">
        <w:rPr>
          <w:highlight w:val="yellow"/>
        </w:rPr>
        <w:t>lack of clear referral pathways for CRSV survivors,</w:t>
      </w:r>
      <w:r w:rsidR="00AA14EB" w:rsidRPr="00EC0119">
        <w:rPr>
          <w:highlight w:val="yellow"/>
        </w:rPr>
        <w:t xml:space="preserve"> and</w:t>
      </w:r>
      <w:r w:rsidR="001867B5" w:rsidRPr="00EC0119">
        <w:rPr>
          <w:highlight w:val="yellow"/>
        </w:rPr>
        <w:t xml:space="preserve"> limited CRSV </w:t>
      </w:r>
      <w:r w:rsidR="005C6FAF" w:rsidRPr="00EC0119">
        <w:rPr>
          <w:highlight w:val="yellow"/>
        </w:rPr>
        <w:t>and</w:t>
      </w:r>
      <w:r w:rsidR="001867B5" w:rsidRPr="00EC0119">
        <w:rPr>
          <w:highlight w:val="yellow"/>
        </w:rPr>
        <w:t xml:space="preserve"> GBV </w:t>
      </w:r>
      <w:r w:rsidR="005C6FAF" w:rsidRPr="00EC0119">
        <w:rPr>
          <w:highlight w:val="yellow"/>
        </w:rPr>
        <w:t>response integration</w:t>
      </w:r>
      <w:r w:rsidR="00AE4260" w:rsidRPr="00EC0119">
        <w:rPr>
          <w:highlight w:val="yellow"/>
        </w:rPr>
        <w:t>.</w:t>
      </w:r>
    </w:p>
    <w:p w14:paraId="208FC2A0" w14:textId="77777777" w:rsidR="00F737B0" w:rsidRPr="003E29BE" w:rsidRDefault="00F737B0" w:rsidP="00284CB4"/>
    <w:p w14:paraId="1E47DBA9" w14:textId="77777777" w:rsidR="00D10850" w:rsidRPr="003E29BE" w:rsidRDefault="0070378C" w:rsidP="00AF010C">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2F5496" w:themeColor="accent1" w:themeShade="BF"/>
          <w:sz w:val="24"/>
        </w:rPr>
      </w:pPr>
      <w:r w:rsidRPr="003E29BE">
        <w:rPr>
          <w:rFonts w:ascii="Times New Roman" w:hAnsi="Times New Roman" w:cs="Times New Roman"/>
          <w:b/>
          <w:color w:val="2F5496" w:themeColor="accent1" w:themeShade="BF"/>
          <w:sz w:val="24"/>
        </w:rPr>
        <w:t>Qualitative assessment</w:t>
      </w:r>
      <w:r w:rsidR="00976DCC" w:rsidRPr="003E29BE">
        <w:rPr>
          <w:rFonts w:ascii="Times New Roman" w:hAnsi="Times New Roman" w:cs="Times New Roman"/>
          <w:b/>
          <w:color w:val="2F5496" w:themeColor="accent1" w:themeShade="BF"/>
          <w:sz w:val="24"/>
        </w:rPr>
        <w:t>:</w:t>
      </w:r>
      <w:r w:rsidR="00976DCC" w:rsidRPr="003E29BE">
        <w:rPr>
          <w:rFonts w:ascii="Times New Roman" w:hAnsi="Times New Roman" w:cs="Times New Roman"/>
          <w:color w:val="2F5496" w:themeColor="accent1" w:themeShade="BF"/>
          <w:sz w:val="24"/>
        </w:rPr>
        <w:t xml:space="preserve"> Provide a qualitative assessment of the level </w:t>
      </w:r>
      <w:r w:rsidRPr="003E29BE">
        <w:rPr>
          <w:rFonts w:ascii="Times New Roman" w:hAnsi="Times New Roman" w:cs="Times New Roman"/>
          <w:color w:val="2F5496" w:themeColor="accent1" w:themeShade="BF"/>
          <w:sz w:val="24"/>
        </w:rPr>
        <w:t xml:space="preserve">of overall achievement </w:t>
      </w:r>
      <w:r w:rsidR="00976DCC" w:rsidRPr="003E29BE">
        <w:rPr>
          <w:rFonts w:ascii="Times New Roman" w:hAnsi="Times New Roman" w:cs="Times New Roman"/>
          <w:color w:val="2F5496" w:themeColor="accent1" w:themeShade="BF"/>
          <w:sz w:val="24"/>
        </w:rPr>
        <w:t xml:space="preserve">of the </w:t>
      </w:r>
      <w:r w:rsidR="00A65EFC" w:rsidRPr="003E29BE">
        <w:rPr>
          <w:rFonts w:ascii="Times New Roman" w:hAnsi="Times New Roman" w:cs="Times New Roman"/>
          <w:color w:val="2F5496" w:themeColor="accent1" w:themeShade="BF"/>
          <w:sz w:val="24"/>
        </w:rPr>
        <w:t>Programme</w:t>
      </w:r>
      <w:r w:rsidR="001F58EF" w:rsidRPr="003E29BE">
        <w:rPr>
          <w:rFonts w:ascii="Times New Roman" w:hAnsi="Times New Roman" w:cs="Times New Roman"/>
          <w:color w:val="2F5496" w:themeColor="accent1" w:themeShade="BF"/>
          <w:sz w:val="24"/>
        </w:rPr>
        <w:t>. Highlight key partnerships and explain how such relationships impacted on the achievement of results. Explain cross-cutting issues</w:t>
      </w:r>
      <w:r w:rsidR="007D37BA" w:rsidRPr="003E29BE">
        <w:rPr>
          <w:rFonts w:ascii="Times New Roman" w:hAnsi="Times New Roman" w:cs="Times New Roman"/>
          <w:color w:val="2F5496" w:themeColor="accent1" w:themeShade="BF"/>
          <w:sz w:val="24"/>
        </w:rPr>
        <w:t xml:space="preserve"> pertinent to the results being reported on.</w:t>
      </w:r>
      <w:r w:rsidR="000803A0" w:rsidRPr="003E29BE">
        <w:rPr>
          <w:rFonts w:ascii="Times New Roman" w:hAnsi="Times New Roman" w:cs="Times New Roman"/>
          <w:color w:val="2F5496" w:themeColor="accent1" w:themeShade="BF"/>
          <w:sz w:val="24"/>
        </w:rPr>
        <w:t xml:space="preserve"> For Joint Programmes, highlight how UN coordination has been affected in support of achievement of results. </w:t>
      </w:r>
      <w:r w:rsidR="007D37BA" w:rsidRPr="003E29BE">
        <w:rPr>
          <w:rFonts w:ascii="Times New Roman" w:hAnsi="Times New Roman" w:cs="Times New Roman"/>
          <w:color w:val="2F5496" w:themeColor="accent1" w:themeShade="BF"/>
          <w:sz w:val="24"/>
        </w:rPr>
        <w:t xml:space="preserve"> </w:t>
      </w:r>
    </w:p>
    <w:p w14:paraId="225D185D" w14:textId="77777777" w:rsidR="008B4C02" w:rsidRPr="003E29BE" w:rsidRDefault="008B4C02" w:rsidP="00AF010C">
      <w:pPr>
        <w:pStyle w:val="BodyText"/>
        <w:tabs>
          <w:tab w:val="left" w:pos="360"/>
        </w:tabs>
        <w:rPr>
          <w:rFonts w:ascii="Times New Roman" w:hAnsi="Times New Roman" w:cs="Times New Roman"/>
        </w:rPr>
      </w:pPr>
      <w:r w:rsidRPr="003E29BE">
        <w:rPr>
          <w:rFonts w:ascii="Times New Roman" w:hAnsi="Times New Roman" w:cs="Times New Roman"/>
        </w:rPr>
        <w:t> </w:t>
      </w:r>
    </w:p>
    <w:p w14:paraId="0BF87FDE" w14:textId="1744F23A" w:rsidR="0031594B" w:rsidRPr="003E29BE" w:rsidRDefault="00EC0119" w:rsidP="00AF010C">
      <w:pPr>
        <w:pStyle w:val="ListParagraph"/>
        <w:ind w:left="360"/>
        <w:jc w:val="both"/>
      </w:pPr>
      <w:r w:rsidRPr="00EC0119">
        <w:rPr>
          <w:highlight w:val="yellow"/>
        </w:rPr>
        <w:t>…</w:t>
      </w:r>
    </w:p>
    <w:p w14:paraId="59746A36" w14:textId="77777777" w:rsidR="008B4C02" w:rsidRPr="003E29BE" w:rsidRDefault="008B4C02" w:rsidP="00C416C0">
      <w:pPr>
        <w:pStyle w:val="BodyText"/>
        <w:tabs>
          <w:tab w:val="left" w:pos="360"/>
        </w:tabs>
        <w:ind w:left="720"/>
        <w:jc w:val="both"/>
        <w:rPr>
          <w:rFonts w:ascii="Times New Roman" w:hAnsi="Times New Roman" w:cs="Times New Roman"/>
          <w:sz w:val="24"/>
        </w:rPr>
        <w:sectPr w:rsidR="008B4C02" w:rsidRPr="003E29BE" w:rsidSect="001114B2">
          <w:footerReference w:type="default" r:id="rId19"/>
          <w:footerReference w:type="first" r:id="rId20"/>
          <w:pgSz w:w="12240" w:h="15840" w:code="1"/>
          <w:pgMar w:top="540" w:right="990" w:bottom="851" w:left="806" w:header="720" w:footer="418" w:gutter="0"/>
          <w:cols w:space="720"/>
          <w:docGrid w:linePitch="360"/>
        </w:sectPr>
      </w:pPr>
    </w:p>
    <w:p w14:paraId="621B7C72" w14:textId="78361FBD" w:rsidR="00C416C0" w:rsidRPr="003E29BE" w:rsidRDefault="00500012" w:rsidP="00C416C0">
      <w:pPr>
        <w:pStyle w:val="BodyText"/>
        <w:tabs>
          <w:tab w:val="left" w:pos="360"/>
        </w:tabs>
        <w:ind w:left="720"/>
        <w:jc w:val="both"/>
        <w:rPr>
          <w:rFonts w:ascii="Times New Roman" w:hAnsi="Times New Roman" w:cs="Times New Roman"/>
          <w:sz w:val="24"/>
        </w:rPr>
      </w:pPr>
      <w:r w:rsidRPr="003E29BE">
        <w:rPr>
          <w:rFonts w:ascii="Times New Roman" w:hAnsi="Times New Roman" w:cs="Times New Roman"/>
          <w:noProof/>
          <w:sz w:val="24"/>
        </w:rPr>
        <w:lastRenderedPageBreak/>
        <mc:AlternateContent>
          <mc:Choice Requires="wps">
            <w:drawing>
              <wp:anchor distT="0" distB="0" distL="114300" distR="114300" simplePos="0" relativeHeight="251658240" behindDoc="0" locked="0" layoutInCell="1" allowOverlap="1" wp14:anchorId="4BDFDD9B" wp14:editId="32656DE8">
                <wp:simplePos x="0" y="0"/>
                <wp:positionH relativeFrom="column">
                  <wp:posOffset>-518160</wp:posOffset>
                </wp:positionH>
                <wp:positionV relativeFrom="paragraph">
                  <wp:posOffset>-178435</wp:posOffset>
                </wp:positionV>
                <wp:extent cx="9446260" cy="291465"/>
                <wp:effectExtent l="8255" t="9525" r="13335" b="1333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6260" cy="291465"/>
                        </a:xfrm>
                        <a:prstGeom prst="rect">
                          <a:avLst/>
                        </a:prstGeom>
                        <a:solidFill>
                          <a:srgbClr val="F2F2F2"/>
                        </a:solidFill>
                        <a:ln w="9525">
                          <a:solidFill>
                            <a:srgbClr val="D8D8D8"/>
                          </a:solidFill>
                          <a:miter lim="800000"/>
                          <a:headEnd/>
                          <a:tailEnd/>
                        </a:ln>
                      </wps:spPr>
                      <wps:txbx>
                        <w:txbxContent>
                          <w:p w14:paraId="1313B4C3" w14:textId="77777777" w:rsidR="00F66338" w:rsidRPr="001613F4" w:rsidRDefault="000803A0" w:rsidP="00EF101E">
                            <w:pPr>
                              <w:jc w:val="center"/>
                              <w:rPr>
                                <w:b/>
                              </w:rPr>
                            </w:pPr>
                            <w:r>
                              <w:rPr>
                                <w:b/>
                              </w:rPr>
                              <w:t xml:space="preserve">ii) </w:t>
                            </w:r>
                            <w:r w:rsidR="00F66338">
                              <w:rPr>
                                <w:b/>
                              </w:rPr>
                              <w:t>I</w:t>
                            </w:r>
                            <w:r>
                              <w:rPr>
                                <w:b/>
                              </w:rPr>
                              <w:t xml:space="preserve">ndicator Based </w:t>
                            </w:r>
                            <w:r w:rsidR="00F66338">
                              <w:rPr>
                                <w:b/>
                              </w:rPr>
                              <w:t>P</w:t>
                            </w:r>
                            <w:r>
                              <w:rPr>
                                <w:b/>
                              </w:rPr>
                              <w:t>erformance Assessment: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DFDD9B" id="_x0000_t202" coordsize="21600,21600" o:spt="202" path="m,l,21600r21600,l21600,xe">
                <v:stroke joinstyle="miter"/>
                <v:path gradientshapeok="t" o:connecttype="rect"/>
              </v:shapetype>
              <v:shape id="Text Box 6" o:spid="_x0000_s1026" type="#_x0000_t202" style="position:absolute;left:0;text-align:left;margin-left:-40.8pt;margin-top:-14.05pt;width:743.8pt;height:22.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" fillcolor="#f2f2f2" strokecolor="#d8d8d8">
                <v:textbox>
                  <w:txbxContent>
                    <w:p w14:paraId="1313B4C3" w14:textId="77777777" w:rsidR="00F66338" w:rsidRPr="001613F4" w:rsidRDefault="000803A0" w:rsidP="00EF101E">
                      <w:pPr>
                        <w:jc w:val="center"/>
                        <w:rPr>
                          <w:b/>
                        </w:rPr>
                      </w:pPr>
                      <w:r>
                        <w:rPr>
                          <w:b/>
                        </w:rPr>
                        <w:t xml:space="preserve">ii) </w:t>
                      </w:r>
                      <w:r w:rsidR="00F66338">
                        <w:rPr>
                          <w:b/>
                        </w:rPr>
                        <w:t>I</w:t>
                      </w:r>
                      <w:r>
                        <w:rPr>
                          <w:b/>
                        </w:rPr>
                        <w:t xml:space="preserve">ndicator Based </w:t>
                      </w:r>
                      <w:r w:rsidR="00F66338">
                        <w:rPr>
                          <w:b/>
                        </w:rPr>
                        <w:t>P</w:t>
                      </w:r>
                      <w:r>
                        <w:rPr>
                          <w:b/>
                        </w:rPr>
                        <w:t>erformance Assessment:</w:t>
                      </w:r>
                    </w:p>
                  </w:txbxContent>
                </v:textbox>
              </v:shape>
            </w:pict>
          </mc:Fallback>
        </mc:AlternateContent>
      </w:r>
    </w:p>
    <w:p w14:paraId="538211A8" w14:textId="77777777" w:rsidR="000803A0" w:rsidRPr="00151DBE" w:rsidRDefault="000803A0" w:rsidP="000803A0">
      <w:pPr>
        <w:pStyle w:val="BodyText"/>
        <w:jc w:val="both"/>
        <w:rPr>
          <w:rFonts w:ascii="Times New Roman" w:hAnsi="Times New Roman" w:cs="Times New Roman"/>
          <w:sz w:val="24"/>
        </w:rPr>
      </w:pPr>
      <w:r w:rsidRPr="00151DBE">
        <w:rPr>
          <w:rFonts w:ascii="Times New Roman" w:hAnsi="Times New Roman" w:cs="Times New Roman"/>
          <w:color w:val="0070C0"/>
          <w:sz w:val="24"/>
        </w:rPr>
        <w:t xml:space="preserve">Using the </w:t>
      </w:r>
      <w:r w:rsidRPr="00151DBE">
        <w:rPr>
          <w:rFonts w:ascii="Times New Roman" w:hAnsi="Times New Roman" w:cs="Times New Roman"/>
          <w:b/>
          <w:color w:val="0070C0"/>
          <w:sz w:val="24"/>
        </w:rPr>
        <w:t>Programme Results Framework from the Project Document</w:t>
      </w:r>
      <w:r w:rsidRPr="00151DBE">
        <w:rPr>
          <w:rFonts w:ascii="Times New Roman" w:hAnsi="Times New Roman" w:cs="Times New Roman"/>
          <w:color w:val="0070C0"/>
          <w:sz w:val="24"/>
        </w:rPr>
        <w:t xml:space="preserve"> </w:t>
      </w:r>
      <w:r w:rsidR="004B3940" w:rsidRPr="00151DBE">
        <w:rPr>
          <w:rFonts w:ascii="Times New Roman" w:hAnsi="Times New Roman" w:cs="Times New Roman"/>
          <w:b/>
          <w:color w:val="0070C0"/>
          <w:sz w:val="24"/>
        </w:rPr>
        <w:t>/ AWP</w:t>
      </w:r>
      <w:r w:rsidR="004B3940" w:rsidRPr="00151DBE">
        <w:rPr>
          <w:rFonts w:ascii="Times New Roman" w:hAnsi="Times New Roman" w:cs="Times New Roman"/>
          <w:color w:val="0070C0"/>
          <w:sz w:val="24"/>
        </w:rPr>
        <w:t xml:space="preserve"> </w:t>
      </w:r>
      <w:r w:rsidRPr="00151DBE">
        <w:rPr>
          <w:rFonts w:ascii="Times New Roman" w:hAnsi="Times New Roman" w:cs="Times New Roman"/>
          <w:color w:val="0070C0"/>
          <w:sz w:val="24"/>
        </w:rPr>
        <w:t>- provide an update on the achievement of indicators at both the output and outcome level in the table below. Where it has not been possible to collect data on indicators, clear explanation should be given explaining why, as well as plans on how and when this data will be collected</w:t>
      </w:r>
      <w:r w:rsidRPr="00151DBE">
        <w:rPr>
          <w:rFonts w:ascii="Times New Roman" w:hAnsi="Times New Roman" w:cs="Times New Roman"/>
          <w:sz w:val="24"/>
        </w:rPr>
        <w:t xml:space="preserve">. </w:t>
      </w:r>
    </w:p>
    <w:p w14:paraId="3FEC379E" w14:textId="77777777" w:rsidR="0070645E" w:rsidRPr="00151DBE" w:rsidRDefault="0070645E" w:rsidP="000803A0">
      <w:pPr>
        <w:pStyle w:val="BodyText"/>
        <w:jc w:val="both"/>
        <w:rPr>
          <w:rFonts w:ascii="Times New Roman" w:hAnsi="Times New Roman" w:cs="Times New Roman"/>
          <w:sz w:val="24"/>
        </w:rPr>
      </w:pPr>
    </w:p>
    <w:tbl>
      <w:tblPr>
        <w:tblW w:w="14467"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07"/>
        <w:gridCol w:w="2700"/>
        <w:gridCol w:w="2970"/>
        <w:gridCol w:w="1890"/>
      </w:tblGrid>
      <w:tr w:rsidR="0041319E" w:rsidRPr="00623FD9" w14:paraId="05AADB65" w14:textId="77777777" w:rsidTr="0025659C">
        <w:tc>
          <w:tcPr>
            <w:tcW w:w="6907" w:type="dxa"/>
          </w:tcPr>
          <w:p w14:paraId="2C468477" w14:textId="1D439ABE" w:rsidR="005F5E51" w:rsidRPr="00151DBE" w:rsidRDefault="005F5E51" w:rsidP="008D685F">
            <w:pPr>
              <w:jc w:val="center"/>
              <w:rPr>
                <w:b/>
                <w:u w:val="single"/>
              </w:rPr>
            </w:pPr>
            <w:r w:rsidRPr="00151DBE">
              <w:rPr>
                <w:b/>
                <w:u w:val="single"/>
              </w:rPr>
              <w:t>Outcome</w:t>
            </w:r>
            <w:r w:rsidR="00487A08" w:rsidRPr="00151DBE">
              <w:rPr>
                <w:b/>
                <w:u w:val="single"/>
              </w:rPr>
              <w:t>s</w:t>
            </w:r>
            <w:r w:rsidR="00240416" w:rsidRPr="00151DBE">
              <w:rPr>
                <w:b/>
                <w:u w:val="single"/>
              </w:rPr>
              <w:t xml:space="preserve"> &amp; </w:t>
            </w:r>
            <w:r w:rsidRPr="00151DBE">
              <w:rPr>
                <w:b/>
                <w:u w:val="single"/>
              </w:rPr>
              <w:t>Output</w:t>
            </w:r>
            <w:r w:rsidR="00487A08" w:rsidRPr="00151DBE">
              <w:rPr>
                <w:b/>
                <w:u w:val="single"/>
              </w:rPr>
              <w:t>s</w:t>
            </w:r>
          </w:p>
          <w:p w14:paraId="0CAAA51B" w14:textId="30342D99" w:rsidR="00487A08" w:rsidRPr="00151DBE" w:rsidRDefault="00240416" w:rsidP="008D685F">
            <w:pPr>
              <w:jc w:val="center"/>
              <w:rPr>
                <w:b/>
                <w:u w:val="single"/>
              </w:rPr>
            </w:pPr>
            <w:r w:rsidRPr="00151DBE">
              <w:rPr>
                <w:b/>
                <w:u w:val="single"/>
              </w:rPr>
              <w:t xml:space="preserve">Indicators &amp; </w:t>
            </w:r>
            <w:r w:rsidR="001A1562" w:rsidRPr="00151DBE">
              <w:rPr>
                <w:b/>
                <w:u w:val="single"/>
              </w:rPr>
              <w:t>Baselines &amp; Targets</w:t>
            </w:r>
          </w:p>
        </w:tc>
        <w:tc>
          <w:tcPr>
            <w:tcW w:w="2700" w:type="dxa"/>
            <w:shd w:val="clear" w:color="auto" w:fill="auto"/>
          </w:tcPr>
          <w:p w14:paraId="00B69880" w14:textId="535F5E1F" w:rsidR="005F5E51" w:rsidRPr="00151DBE" w:rsidRDefault="005F5E51" w:rsidP="008D685F">
            <w:pPr>
              <w:jc w:val="center"/>
              <w:rPr>
                <w:b/>
              </w:rPr>
            </w:pPr>
            <w:r w:rsidRPr="00151DBE">
              <w:rPr>
                <w:b/>
                <w:u w:val="single"/>
              </w:rPr>
              <w:t>Achieved</w:t>
            </w:r>
            <w:r w:rsidRPr="00151DBE">
              <w:rPr>
                <w:b/>
              </w:rPr>
              <w:t xml:space="preserve"> Indicator Targets</w:t>
            </w:r>
          </w:p>
        </w:tc>
        <w:tc>
          <w:tcPr>
            <w:tcW w:w="2970" w:type="dxa"/>
            <w:shd w:val="clear" w:color="auto" w:fill="auto"/>
          </w:tcPr>
          <w:p w14:paraId="78052117" w14:textId="77777777" w:rsidR="005F5E51" w:rsidRPr="00151DBE" w:rsidRDefault="005F5E51" w:rsidP="008D685F">
            <w:pPr>
              <w:jc w:val="center"/>
              <w:rPr>
                <w:b/>
              </w:rPr>
            </w:pPr>
            <w:r w:rsidRPr="00151DBE">
              <w:rPr>
                <w:b/>
              </w:rPr>
              <w:t>Reasons for Variance with Planned Target (if any)</w:t>
            </w:r>
          </w:p>
        </w:tc>
        <w:tc>
          <w:tcPr>
            <w:tcW w:w="1890" w:type="dxa"/>
            <w:shd w:val="clear" w:color="auto" w:fill="auto"/>
          </w:tcPr>
          <w:p w14:paraId="77D37134" w14:textId="74BB8131" w:rsidR="005F5E51" w:rsidRPr="00151DBE" w:rsidRDefault="005F5E51" w:rsidP="008D685F">
            <w:pPr>
              <w:jc w:val="center"/>
              <w:rPr>
                <w:b/>
              </w:rPr>
            </w:pPr>
            <w:r w:rsidRPr="00151DBE">
              <w:rPr>
                <w:b/>
              </w:rPr>
              <w:t>Source</w:t>
            </w:r>
            <w:r w:rsidR="00FC33EE">
              <w:rPr>
                <w:b/>
              </w:rPr>
              <w:t>(s)</w:t>
            </w:r>
            <w:r w:rsidRPr="00151DBE">
              <w:rPr>
                <w:b/>
              </w:rPr>
              <w:t xml:space="preserve"> of Verification</w:t>
            </w:r>
          </w:p>
        </w:tc>
      </w:tr>
      <w:tr w:rsidR="004600EC" w:rsidRPr="00623FD9" w14:paraId="626A74F4" w14:textId="77777777" w:rsidTr="00EE5A2D">
        <w:tc>
          <w:tcPr>
            <w:tcW w:w="14467" w:type="dxa"/>
            <w:gridSpan w:val="4"/>
          </w:tcPr>
          <w:p w14:paraId="5CCDE8D7" w14:textId="50C9B603" w:rsidR="009E6A17" w:rsidRPr="00151DBE" w:rsidRDefault="009E6A17" w:rsidP="00151DBE">
            <w:pPr>
              <w:rPr>
                <w:b/>
              </w:rPr>
            </w:pPr>
            <w:r w:rsidRPr="00151DBE">
              <w:rPr>
                <w:b/>
              </w:rPr>
              <w:t>Outcome 1</w:t>
            </w:r>
            <w:r w:rsidRPr="00151DBE">
              <w:rPr>
                <w:rStyle w:val="FootnoteReference"/>
                <w:b/>
              </w:rPr>
              <w:footnoteReference w:id="9"/>
            </w:r>
            <w:r w:rsidR="00663FCC" w:rsidRPr="00151DBE">
              <w:rPr>
                <w:b/>
              </w:rPr>
              <w:t xml:space="preserve"> </w:t>
            </w:r>
            <w:r w:rsidR="00663FCC" w:rsidRPr="00151DBE">
              <w:rPr>
                <w:bCs/>
              </w:rPr>
              <w:t>- Improved coordination among government entities to ensure policy consistency in the prevention and response to CRSV based on accurate and objective data</w:t>
            </w:r>
          </w:p>
        </w:tc>
      </w:tr>
      <w:tr w:rsidR="0041319E" w:rsidRPr="00623FD9" w14:paraId="5B507350" w14:textId="77777777" w:rsidTr="0025659C">
        <w:trPr>
          <w:trHeight w:val="975"/>
        </w:trPr>
        <w:tc>
          <w:tcPr>
            <w:tcW w:w="6907" w:type="dxa"/>
          </w:tcPr>
          <w:p w14:paraId="589E0814" w14:textId="51CAB81B" w:rsidR="005F5E51" w:rsidRPr="00151DBE" w:rsidRDefault="005F5E51" w:rsidP="005F5E51">
            <w:pPr>
              <w:rPr>
                <w:b/>
                <w:sz w:val="20"/>
                <w:szCs w:val="20"/>
              </w:rPr>
            </w:pPr>
            <w:r w:rsidRPr="00151DBE">
              <w:rPr>
                <w:b/>
                <w:sz w:val="20"/>
                <w:szCs w:val="20"/>
              </w:rPr>
              <w:t>Indicator</w:t>
            </w:r>
            <w:r w:rsidR="00452B23" w:rsidRPr="00151DBE">
              <w:rPr>
                <w:b/>
                <w:sz w:val="20"/>
                <w:szCs w:val="20"/>
              </w:rPr>
              <w:t xml:space="preserve"> 1.</w:t>
            </w:r>
            <w:r w:rsidR="003200CE" w:rsidRPr="00151DBE">
              <w:rPr>
                <w:b/>
                <w:sz w:val="20"/>
                <w:szCs w:val="20"/>
              </w:rPr>
              <w:t>1</w:t>
            </w:r>
            <w:r w:rsidRPr="00151DBE">
              <w:rPr>
                <w:b/>
                <w:sz w:val="20"/>
                <w:szCs w:val="20"/>
              </w:rPr>
              <w:t>:</w:t>
            </w:r>
            <w:r w:rsidR="00663FCC" w:rsidRPr="00151DBE">
              <w:rPr>
                <w:b/>
                <w:sz w:val="20"/>
                <w:szCs w:val="20"/>
              </w:rPr>
              <w:t xml:space="preserve"> </w:t>
            </w:r>
            <w:r w:rsidR="00663FCC" w:rsidRPr="00151DBE">
              <w:rPr>
                <w:bCs/>
                <w:sz w:val="20"/>
                <w:szCs w:val="20"/>
              </w:rPr>
              <w:t>The Joint Secretariat is established in support of the IAWG for the roll-out of the JIAP for the FoC on CRSV</w:t>
            </w:r>
          </w:p>
          <w:p w14:paraId="41A8CED1" w14:textId="7CA573E3" w:rsidR="005F5E51" w:rsidRPr="003E29BE" w:rsidRDefault="005F5E51" w:rsidP="005F5E51">
            <w:pPr>
              <w:rPr>
                <w:bCs/>
                <w:sz w:val="20"/>
                <w:szCs w:val="20"/>
              </w:rPr>
            </w:pPr>
            <w:r w:rsidRPr="00151DBE">
              <w:rPr>
                <w:b/>
                <w:sz w:val="20"/>
                <w:szCs w:val="20"/>
              </w:rPr>
              <w:t>Baseline:</w:t>
            </w:r>
            <w:r w:rsidR="00644E71" w:rsidRPr="003E29BE">
              <w:rPr>
                <w:bCs/>
                <w:sz w:val="20"/>
                <w:szCs w:val="20"/>
              </w:rPr>
              <w:t xml:space="preserve"> </w:t>
            </w:r>
            <w:r w:rsidR="00E266F4" w:rsidRPr="003E29BE">
              <w:rPr>
                <w:bCs/>
                <w:sz w:val="20"/>
                <w:szCs w:val="20"/>
              </w:rPr>
              <w:t xml:space="preserve">Meetings of the </w:t>
            </w:r>
            <w:r w:rsidR="00634069">
              <w:rPr>
                <w:bCs/>
                <w:sz w:val="20"/>
                <w:szCs w:val="20"/>
              </w:rPr>
              <w:t>IAWG</w:t>
            </w:r>
            <w:r w:rsidR="00E266F4" w:rsidRPr="003E29BE">
              <w:rPr>
                <w:bCs/>
                <w:sz w:val="20"/>
                <w:szCs w:val="20"/>
              </w:rPr>
              <w:t xml:space="preserve"> are held on an irregular basis</w:t>
            </w:r>
          </w:p>
          <w:p w14:paraId="40528EED" w14:textId="652A670A" w:rsidR="005F5E51" w:rsidRPr="00151DBE" w:rsidRDefault="005F5E51" w:rsidP="00861097">
            <w:pPr>
              <w:rPr>
                <w:b/>
                <w:sz w:val="20"/>
                <w:szCs w:val="20"/>
              </w:rPr>
            </w:pPr>
            <w:r w:rsidRPr="00151DBE">
              <w:rPr>
                <w:b/>
                <w:sz w:val="20"/>
                <w:szCs w:val="20"/>
              </w:rPr>
              <w:t>Planned Target:</w:t>
            </w:r>
            <w:r w:rsidR="00C86111" w:rsidRPr="003E29BE">
              <w:rPr>
                <w:bCs/>
                <w:sz w:val="20"/>
                <w:szCs w:val="20"/>
              </w:rPr>
              <w:t xml:space="preserve"> The </w:t>
            </w:r>
            <w:r w:rsidR="00634069">
              <w:rPr>
                <w:bCs/>
                <w:sz w:val="20"/>
                <w:szCs w:val="20"/>
              </w:rPr>
              <w:t>IAWG</w:t>
            </w:r>
            <w:r w:rsidR="00C86111" w:rsidRPr="003E29BE">
              <w:rPr>
                <w:bCs/>
                <w:sz w:val="20"/>
                <w:szCs w:val="20"/>
              </w:rPr>
              <w:t xml:space="preserve"> is meeting on a regular basis and provides accurate guidance in the roll-out of the </w:t>
            </w:r>
            <w:r w:rsidR="00827383">
              <w:rPr>
                <w:bCs/>
                <w:sz w:val="20"/>
                <w:szCs w:val="20"/>
              </w:rPr>
              <w:t>JIAP</w:t>
            </w:r>
            <w:r w:rsidR="00C86111" w:rsidRPr="003E29BE">
              <w:rPr>
                <w:bCs/>
                <w:sz w:val="20"/>
                <w:szCs w:val="20"/>
              </w:rPr>
              <w:t xml:space="preserve"> based on accurate and objective data</w:t>
            </w:r>
          </w:p>
        </w:tc>
        <w:tc>
          <w:tcPr>
            <w:tcW w:w="2700" w:type="dxa"/>
            <w:shd w:val="clear" w:color="auto" w:fill="auto"/>
          </w:tcPr>
          <w:p w14:paraId="5D84EC5E" w14:textId="544EC643" w:rsidR="005F5E51" w:rsidRPr="00151DBE" w:rsidRDefault="00B9766B" w:rsidP="00151DBE">
            <w:r w:rsidRPr="00D55F9B">
              <w:rPr>
                <w:bCs/>
                <w:sz w:val="20"/>
                <w:szCs w:val="20"/>
              </w:rPr>
              <w:t>The IAWG met</w:t>
            </w:r>
            <w:r w:rsidR="002C693A">
              <w:rPr>
                <w:bCs/>
                <w:sz w:val="20"/>
                <w:szCs w:val="20"/>
              </w:rPr>
              <w:t xml:space="preserve"> two times in 2024.</w:t>
            </w:r>
            <w:r w:rsidR="009C71CB">
              <w:rPr>
                <w:bCs/>
                <w:sz w:val="20"/>
                <w:szCs w:val="20"/>
              </w:rPr>
              <w:t xml:space="preserve"> </w:t>
            </w:r>
            <w:r w:rsidR="00155AE9">
              <w:rPr>
                <w:bCs/>
                <w:sz w:val="20"/>
                <w:szCs w:val="20"/>
              </w:rPr>
              <w:t xml:space="preserve">IAWG meetings </w:t>
            </w:r>
            <w:r w:rsidR="00CC00D2">
              <w:rPr>
                <w:bCs/>
                <w:sz w:val="20"/>
                <w:szCs w:val="20"/>
              </w:rPr>
              <w:t>were useful</w:t>
            </w:r>
            <w:r w:rsidR="003C401F">
              <w:rPr>
                <w:bCs/>
                <w:sz w:val="20"/>
                <w:szCs w:val="20"/>
              </w:rPr>
              <w:t>.</w:t>
            </w:r>
            <w:r w:rsidR="003F3BC9">
              <w:rPr>
                <w:bCs/>
                <w:sz w:val="20"/>
                <w:szCs w:val="20"/>
              </w:rPr>
              <w:t xml:space="preserve"> </w:t>
            </w:r>
            <w:r w:rsidR="003C401F">
              <w:rPr>
                <w:bCs/>
                <w:sz w:val="20"/>
                <w:szCs w:val="20"/>
              </w:rPr>
              <w:t>T</w:t>
            </w:r>
            <w:r w:rsidR="003F3BC9">
              <w:rPr>
                <w:bCs/>
                <w:sz w:val="20"/>
                <w:szCs w:val="20"/>
              </w:rPr>
              <w:t xml:space="preserve">he JIAP </w:t>
            </w:r>
            <w:r w:rsidR="004F6A48">
              <w:rPr>
                <w:bCs/>
                <w:sz w:val="20"/>
                <w:szCs w:val="20"/>
              </w:rPr>
              <w:t>has been</w:t>
            </w:r>
            <w:r w:rsidR="00183E6D">
              <w:rPr>
                <w:bCs/>
                <w:sz w:val="20"/>
                <w:szCs w:val="20"/>
              </w:rPr>
              <w:t xml:space="preserve"> </w:t>
            </w:r>
            <w:r w:rsidR="003F3BC9">
              <w:rPr>
                <w:bCs/>
                <w:sz w:val="20"/>
                <w:szCs w:val="20"/>
              </w:rPr>
              <w:t xml:space="preserve">implemented </w:t>
            </w:r>
            <w:r w:rsidR="00183E6D">
              <w:rPr>
                <w:bCs/>
                <w:sz w:val="20"/>
                <w:szCs w:val="20"/>
              </w:rPr>
              <w:t>with some delay</w:t>
            </w:r>
            <w:r w:rsidR="003C401F">
              <w:rPr>
                <w:bCs/>
                <w:sz w:val="20"/>
                <w:szCs w:val="20"/>
              </w:rPr>
              <w:t>s</w:t>
            </w:r>
            <w:r w:rsidR="00CB044C">
              <w:rPr>
                <w:bCs/>
                <w:sz w:val="20"/>
                <w:szCs w:val="20"/>
              </w:rPr>
              <w:t>.</w:t>
            </w:r>
          </w:p>
        </w:tc>
        <w:tc>
          <w:tcPr>
            <w:tcW w:w="2970" w:type="dxa"/>
            <w:shd w:val="clear" w:color="auto" w:fill="auto"/>
          </w:tcPr>
          <w:p w14:paraId="4F6CA804" w14:textId="1FF81DC3" w:rsidR="005F5E51" w:rsidRPr="00151DBE" w:rsidRDefault="00AD7F6C" w:rsidP="00D55F9B">
            <w:r w:rsidRPr="00D55F9B">
              <w:rPr>
                <w:bCs/>
                <w:sz w:val="20"/>
                <w:szCs w:val="20"/>
              </w:rPr>
              <w:t xml:space="preserve">The IAWG </w:t>
            </w:r>
            <w:r w:rsidR="007A0694">
              <w:rPr>
                <w:bCs/>
                <w:sz w:val="20"/>
                <w:szCs w:val="20"/>
              </w:rPr>
              <w:t xml:space="preserve">is controlled by the </w:t>
            </w:r>
            <w:r w:rsidR="0000706C">
              <w:rPr>
                <w:bCs/>
                <w:sz w:val="20"/>
                <w:szCs w:val="20"/>
              </w:rPr>
              <w:t>GOU</w:t>
            </w:r>
            <w:r w:rsidR="00CB044C">
              <w:rPr>
                <w:bCs/>
                <w:sz w:val="20"/>
                <w:szCs w:val="20"/>
              </w:rPr>
              <w:t>.</w:t>
            </w:r>
            <w:r w:rsidR="0000706C">
              <w:rPr>
                <w:bCs/>
                <w:sz w:val="20"/>
                <w:szCs w:val="20"/>
              </w:rPr>
              <w:t xml:space="preserve"> </w:t>
            </w:r>
            <w:r w:rsidR="00CB044C">
              <w:rPr>
                <w:bCs/>
                <w:sz w:val="20"/>
                <w:szCs w:val="20"/>
              </w:rPr>
              <w:t>I</w:t>
            </w:r>
            <w:r w:rsidR="0000706C">
              <w:rPr>
                <w:bCs/>
                <w:sz w:val="20"/>
                <w:szCs w:val="20"/>
              </w:rPr>
              <w:t xml:space="preserve">t </w:t>
            </w:r>
            <w:r w:rsidRPr="00D55F9B">
              <w:rPr>
                <w:bCs/>
                <w:sz w:val="20"/>
                <w:szCs w:val="20"/>
              </w:rPr>
              <w:t>include</w:t>
            </w:r>
            <w:r w:rsidR="007C1327" w:rsidRPr="00D55F9B">
              <w:rPr>
                <w:bCs/>
                <w:sz w:val="20"/>
                <w:szCs w:val="20"/>
              </w:rPr>
              <w:t>s representatives of more than 80 organisations</w:t>
            </w:r>
            <w:r w:rsidR="009C71CB">
              <w:rPr>
                <w:bCs/>
                <w:sz w:val="20"/>
                <w:szCs w:val="20"/>
              </w:rPr>
              <w:t xml:space="preserve">. </w:t>
            </w:r>
            <w:r w:rsidR="00674B14">
              <w:rPr>
                <w:bCs/>
                <w:sz w:val="20"/>
                <w:szCs w:val="20"/>
              </w:rPr>
              <w:t xml:space="preserve">The GOU </w:t>
            </w:r>
            <w:r w:rsidR="00506270">
              <w:rPr>
                <w:bCs/>
                <w:sz w:val="20"/>
                <w:szCs w:val="20"/>
              </w:rPr>
              <w:t>slowly adopts modern planning and programming</w:t>
            </w:r>
            <w:r w:rsidR="006F58A9">
              <w:rPr>
                <w:bCs/>
                <w:sz w:val="20"/>
                <w:szCs w:val="20"/>
              </w:rPr>
              <w:t xml:space="preserve"> methods.</w:t>
            </w:r>
          </w:p>
        </w:tc>
        <w:tc>
          <w:tcPr>
            <w:tcW w:w="1890" w:type="dxa"/>
            <w:shd w:val="clear" w:color="auto" w:fill="auto"/>
          </w:tcPr>
          <w:p w14:paraId="16768170" w14:textId="1F35A3C7" w:rsidR="005F5E51" w:rsidRPr="00D55F9B" w:rsidRDefault="00251E5E" w:rsidP="00D55F9B">
            <w:pPr>
              <w:rPr>
                <w:bCs/>
                <w:sz w:val="20"/>
                <w:szCs w:val="20"/>
              </w:rPr>
            </w:pPr>
            <w:r>
              <w:rPr>
                <w:bCs/>
                <w:sz w:val="20"/>
                <w:szCs w:val="20"/>
              </w:rPr>
              <w:t>Key informant interviews (KIIs), m</w:t>
            </w:r>
            <w:r w:rsidR="000F7586" w:rsidRPr="00D55F9B">
              <w:rPr>
                <w:bCs/>
                <w:sz w:val="20"/>
                <w:szCs w:val="20"/>
              </w:rPr>
              <w:t>ass media posts</w:t>
            </w:r>
            <w:r w:rsidR="000F7586">
              <w:rPr>
                <w:bCs/>
                <w:sz w:val="20"/>
                <w:szCs w:val="20"/>
              </w:rPr>
              <w:t xml:space="preserve">; </w:t>
            </w:r>
            <w:r w:rsidR="00EE7CCA" w:rsidRPr="00D55F9B">
              <w:rPr>
                <w:bCs/>
                <w:sz w:val="20"/>
                <w:szCs w:val="20"/>
              </w:rPr>
              <w:t>meeting reports; attendance lists</w:t>
            </w:r>
            <w:r w:rsidR="00EE7CCA">
              <w:rPr>
                <w:bCs/>
                <w:sz w:val="20"/>
                <w:szCs w:val="20"/>
              </w:rPr>
              <w:t xml:space="preserve">; </w:t>
            </w:r>
            <w:r w:rsidR="000F7586">
              <w:rPr>
                <w:bCs/>
                <w:sz w:val="20"/>
                <w:szCs w:val="20"/>
              </w:rPr>
              <w:t>observations</w:t>
            </w:r>
            <w:r>
              <w:rPr>
                <w:bCs/>
                <w:sz w:val="20"/>
                <w:szCs w:val="20"/>
              </w:rPr>
              <w:t>;</w:t>
            </w:r>
          </w:p>
        </w:tc>
      </w:tr>
      <w:tr w:rsidR="004600EC" w:rsidRPr="00623FD9" w14:paraId="68C28DD1" w14:textId="77777777" w:rsidTr="00EE5A2D">
        <w:trPr>
          <w:trHeight w:val="363"/>
        </w:trPr>
        <w:tc>
          <w:tcPr>
            <w:tcW w:w="14467" w:type="dxa"/>
            <w:gridSpan w:val="4"/>
          </w:tcPr>
          <w:p w14:paraId="47A03949" w14:textId="591F7ECF" w:rsidR="00E43F22" w:rsidRPr="00151DBE" w:rsidRDefault="00E43F22" w:rsidP="008D685F">
            <w:pPr>
              <w:pStyle w:val="BodyText"/>
              <w:jc w:val="both"/>
              <w:rPr>
                <w:rFonts w:ascii="Times New Roman" w:hAnsi="Times New Roman" w:cs="Times New Roman"/>
                <w:sz w:val="22"/>
                <w:szCs w:val="22"/>
              </w:rPr>
            </w:pPr>
            <w:r w:rsidRPr="00151DBE">
              <w:rPr>
                <w:rFonts w:ascii="Times New Roman" w:hAnsi="Times New Roman" w:cs="Times New Roman"/>
                <w:b/>
                <w:sz w:val="22"/>
                <w:szCs w:val="22"/>
              </w:rPr>
              <w:t>Output 1.1</w:t>
            </w:r>
            <w:r w:rsidR="00C35006" w:rsidRPr="00151DBE">
              <w:rPr>
                <w:rFonts w:ascii="Times New Roman" w:hAnsi="Times New Roman" w:cs="Times New Roman"/>
                <w:b/>
                <w:sz w:val="22"/>
                <w:szCs w:val="22"/>
              </w:rPr>
              <w:t xml:space="preserve"> </w:t>
            </w:r>
            <w:r w:rsidR="00C35006" w:rsidRPr="00151DBE">
              <w:rPr>
                <w:rFonts w:ascii="Times New Roman" w:hAnsi="Times New Roman" w:cs="Times New Roman"/>
                <w:bCs/>
                <w:sz w:val="22"/>
                <w:szCs w:val="22"/>
              </w:rPr>
              <w:t>- Strategic and technical capacity of national authorities enhanced in the prevention and response to CRSV</w:t>
            </w:r>
          </w:p>
        </w:tc>
      </w:tr>
      <w:tr w:rsidR="0041319E" w:rsidRPr="00623FD9" w14:paraId="218E6E1B" w14:textId="77777777" w:rsidTr="0025659C">
        <w:trPr>
          <w:trHeight w:val="966"/>
        </w:trPr>
        <w:tc>
          <w:tcPr>
            <w:tcW w:w="6907" w:type="dxa"/>
          </w:tcPr>
          <w:p w14:paraId="50E158A7" w14:textId="5A76F20C" w:rsidR="00E43F22" w:rsidRPr="00151DBE" w:rsidRDefault="00E43F22" w:rsidP="00E43F22">
            <w:pPr>
              <w:rPr>
                <w:b/>
                <w:sz w:val="20"/>
                <w:szCs w:val="20"/>
              </w:rPr>
            </w:pPr>
            <w:r w:rsidRPr="00151DBE">
              <w:rPr>
                <w:b/>
                <w:sz w:val="20"/>
                <w:szCs w:val="20"/>
              </w:rPr>
              <w:t>Indicator 1.1.1</w:t>
            </w:r>
            <w:r w:rsidR="00C35006" w:rsidRPr="00151DBE">
              <w:rPr>
                <w:b/>
                <w:sz w:val="20"/>
                <w:szCs w:val="20"/>
              </w:rPr>
              <w:t xml:space="preserve"> </w:t>
            </w:r>
            <w:r w:rsidR="00C35006" w:rsidRPr="00151DBE">
              <w:rPr>
                <w:bCs/>
                <w:sz w:val="20"/>
                <w:szCs w:val="20"/>
              </w:rPr>
              <w:t>- Number of coordination meetings conducted by the IAWG and/or its subgroups (amended in August 2024)</w:t>
            </w:r>
          </w:p>
          <w:p w14:paraId="7012E850" w14:textId="005BF7F2" w:rsidR="00E43F22" w:rsidRPr="00151DBE" w:rsidRDefault="00E43F22" w:rsidP="00151DBE">
            <w:pPr>
              <w:rPr>
                <w:b/>
                <w:sz w:val="20"/>
              </w:rPr>
            </w:pPr>
            <w:r w:rsidRPr="00151DBE">
              <w:rPr>
                <w:b/>
                <w:sz w:val="20"/>
                <w:szCs w:val="20"/>
              </w:rPr>
              <w:t>Baseline:</w:t>
            </w:r>
            <w:r w:rsidR="006F05F0">
              <w:rPr>
                <w:b/>
                <w:sz w:val="20"/>
                <w:szCs w:val="20"/>
              </w:rPr>
              <w:t xml:space="preserve"> </w:t>
            </w:r>
            <w:r w:rsidR="003C617C">
              <w:rPr>
                <w:b/>
                <w:sz w:val="20"/>
                <w:szCs w:val="20"/>
              </w:rPr>
              <w:t xml:space="preserve">at least two </w:t>
            </w:r>
            <w:r w:rsidR="00EB581D">
              <w:rPr>
                <w:b/>
                <w:sz w:val="20"/>
                <w:szCs w:val="20"/>
              </w:rPr>
              <w:t>IAWG meeting</w:t>
            </w:r>
            <w:r w:rsidR="00573F8D">
              <w:rPr>
                <w:b/>
                <w:sz w:val="20"/>
                <w:szCs w:val="20"/>
              </w:rPr>
              <w:t>s</w:t>
            </w:r>
            <w:r w:rsidR="00EB581D">
              <w:rPr>
                <w:b/>
                <w:sz w:val="20"/>
                <w:szCs w:val="20"/>
              </w:rPr>
              <w:t xml:space="preserve"> </w:t>
            </w:r>
            <w:r w:rsidR="00573F8D">
              <w:rPr>
                <w:b/>
                <w:sz w:val="20"/>
                <w:szCs w:val="20"/>
              </w:rPr>
              <w:t>per</w:t>
            </w:r>
            <w:r w:rsidR="005364DA">
              <w:rPr>
                <w:b/>
                <w:sz w:val="20"/>
                <w:szCs w:val="20"/>
              </w:rPr>
              <w:t xml:space="preserve"> year</w:t>
            </w:r>
          </w:p>
          <w:p w14:paraId="5C002C55" w14:textId="31D0D3B8" w:rsidR="009E6A17" w:rsidRPr="00151DBE" w:rsidRDefault="00E43F22" w:rsidP="00E43F22">
            <w:pPr>
              <w:rPr>
                <w:b/>
              </w:rPr>
            </w:pPr>
            <w:r w:rsidRPr="00151DBE">
              <w:rPr>
                <w:b/>
                <w:sz w:val="20"/>
                <w:szCs w:val="20"/>
              </w:rPr>
              <w:t>Planned Target:</w:t>
            </w:r>
            <w:r w:rsidR="00362E71">
              <w:rPr>
                <w:b/>
                <w:sz w:val="20"/>
                <w:szCs w:val="20"/>
              </w:rPr>
              <w:t xml:space="preserve"> 10 meetings</w:t>
            </w:r>
          </w:p>
        </w:tc>
        <w:tc>
          <w:tcPr>
            <w:tcW w:w="2700" w:type="dxa"/>
            <w:shd w:val="clear" w:color="auto" w:fill="auto"/>
          </w:tcPr>
          <w:p w14:paraId="0DB1B005" w14:textId="02F3A423" w:rsidR="009E6A17" w:rsidRPr="00151DBE" w:rsidRDefault="00ED2C45" w:rsidP="00D55F9B">
            <w:pPr>
              <w:rPr>
                <w:lang w:val="en-US"/>
              </w:rPr>
            </w:pPr>
            <w:r w:rsidRPr="00CB1211">
              <w:rPr>
                <w:bCs/>
                <w:sz w:val="20"/>
                <w:szCs w:val="20"/>
              </w:rPr>
              <w:t>The IAWG met</w:t>
            </w:r>
            <w:r>
              <w:rPr>
                <w:bCs/>
                <w:sz w:val="20"/>
                <w:szCs w:val="20"/>
              </w:rPr>
              <w:t xml:space="preserve"> two times in 2024.</w:t>
            </w:r>
            <w:r w:rsidR="00D23B83">
              <w:rPr>
                <w:bCs/>
                <w:sz w:val="20"/>
                <w:szCs w:val="20"/>
              </w:rPr>
              <w:t xml:space="preserve"> </w:t>
            </w:r>
            <w:r w:rsidR="00C95FA3">
              <w:rPr>
                <w:bCs/>
                <w:sz w:val="20"/>
                <w:szCs w:val="20"/>
              </w:rPr>
              <w:t>Each of f</w:t>
            </w:r>
            <w:r w:rsidR="00D23B83">
              <w:rPr>
                <w:bCs/>
                <w:sz w:val="20"/>
                <w:szCs w:val="20"/>
              </w:rPr>
              <w:t>ive</w:t>
            </w:r>
            <w:r w:rsidR="00D23B83" w:rsidRPr="00CB1211">
              <w:rPr>
                <w:bCs/>
                <w:sz w:val="20"/>
                <w:szCs w:val="20"/>
              </w:rPr>
              <w:t xml:space="preserve"> IAWG </w:t>
            </w:r>
            <w:r w:rsidR="00D23B83">
              <w:rPr>
                <w:bCs/>
                <w:sz w:val="20"/>
                <w:szCs w:val="20"/>
              </w:rPr>
              <w:t xml:space="preserve">subgroups </w:t>
            </w:r>
            <w:r w:rsidR="00D23B83" w:rsidRPr="00CB1211">
              <w:rPr>
                <w:bCs/>
                <w:sz w:val="20"/>
                <w:szCs w:val="20"/>
              </w:rPr>
              <w:t>met</w:t>
            </w:r>
            <w:r w:rsidR="00D23B83">
              <w:rPr>
                <w:bCs/>
                <w:sz w:val="20"/>
                <w:szCs w:val="20"/>
              </w:rPr>
              <w:t xml:space="preserve"> at least on</w:t>
            </w:r>
            <w:r w:rsidR="00C95FA3">
              <w:rPr>
                <w:bCs/>
                <w:sz w:val="20"/>
                <w:szCs w:val="20"/>
              </w:rPr>
              <w:t>c</w:t>
            </w:r>
            <w:r w:rsidR="00D23B83">
              <w:rPr>
                <w:bCs/>
                <w:sz w:val="20"/>
                <w:szCs w:val="20"/>
              </w:rPr>
              <w:t>e in 2024.</w:t>
            </w:r>
            <w:r w:rsidR="00C95FA3">
              <w:rPr>
                <w:bCs/>
                <w:sz w:val="20"/>
                <w:szCs w:val="20"/>
              </w:rPr>
              <w:t xml:space="preserve"> The UN CRSV WG met </w:t>
            </w:r>
            <w:r w:rsidR="00661435">
              <w:rPr>
                <w:bCs/>
                <w:sz w:val="20"/>
                <w:szCs w:val="20"/>
              </w:rPr>
              <w:t>four times in 2024</w:t>
            </w:r>
            <w:r w:rsidR="00EC0119">
              <w:rPr>
                <w:bCs/>
                <w:sz w:val="20"/>
                <w:szCs w:val="20"/>
              </w:rPr>
              <w:t xml:space="preserve"> and one time in 2025.</w:t>
            </w:r>
          </w:p>
        </w:tc>
        <w:tc>
          <w:tcPr>
            <w:tcW w:w="2970" w:type="dxa"/>
            <w:shd w:val="clear" w:color="auto" w:fill="auto"/>
          </w:tcPr>
          <w:p w14:paraId="74BA5BF2" w14:textId="43316DCC" w:rsidR="009E6A17" w:rsidRPr="00151DBE" w:rsidRDefault="004F27FB" w:rsidP="00D55F9B">
            <w:r>
              <w:rPr>
                <w:bCs/>
                <w:sz w:val="20"/>
                <w:szCs w:val="20"/>
              </w:rPr>
              <w:t>No variance is observed.</w:t>
            </w:r>
          </w:p>
        </w:tc>
        <w:tc>
          <w:tcPr>
            <w:tcW w:w="1890" w:type="dxa"/>
            <w:shd w:val="clear" w:color="auto" w:fill="auto"/>
          </w:tcPr>
          <w:p w14:paraId="2C665298" w14:textId="55238FAA" w:rsidR="009E6A17" w:rsidRPr="00151DBE" w:rsidRDefault="000165D3" w:rsidP="00D55F9B">
            <w:pPr>
              <w:pStyle w:val="BodyText"/>
              <w:rPr>
                <w:rFonts w:ascii="Times New Roman" w:hAnsi="Times New Roman" w:cs="Times New Roman"/>
                <w:sz w:val="24"/>
              </w:rPr>
            </w:pPr>
            <w:r w:rsidRPr="00CB1211">
              <w:rPr>
                <w:rFonts w:ascii="Times New Roman" w:hAnsi="Times New Roman" w:cs="Times New Roman"/>
                <w:bCs/>
              </w:rPr>
              <w:t>Mass media posts</w:t>
            </w:r>
            <w:r w:rsidRPr="00D55F9B">
              <w:rPr>
                <w:rFonts w:ascii="Times New Roman" w:hAnsi="Times New Roman" w:cs="Times New Roman"/>
                <w:bCs/>
              </w:rPr>
              <w:t xml:space="preserve">; meeting </w:t>
            </w:r>
            <w:r w:rsidR="00FC26A1">
              <w:rPr>
                <w:rFonts w:ascii="Times New Roman" w:hAnsi="Times New Roman" w:cs="Times New Roman"/>
                <w:bCs/>
              </w:rPr>
              <w:t>reports; attendance lists</w:t>
            </w:r>
            <w:r w:rsidRPr="00D55F9B">
              <w:rPr>
                <w:rFonts w:ascii="Times New Roman" w:hAnsi="Times New Roman" w:cs="Times New Roman"/>
                <w:bCs/>
              </w:rPr>
              <w:t>.</w:t>
            </w:r>
          </w:p>
        </w:tc>
      </w:tr>
      <w:tr w:rsidR="0041319E" w:rsidRPr="00623FD9" w14:paraId="67740123" w14:textId="77777777" w:rsidTr="004F6A48">
        <w:trPr>
          <w:trHeight w:val="947"/>
        </w:trPr>
        <w:tc>
          <w:tcPr>
            <w:tcW w:w="6907" w:type="dxa"/>
          </w:tcPr>
          <w:p w14:paraId="16EF4546" w14:textId="20308E67" w:rsidR="00E00AE0" w:rsidRPr="00151DBE" w:rsidRDefault="00E00AE0" w:rsidP="00E00AE0">
            <w:pPr>
              <w:rPr>
                <w:b/>
                <w:sz w:val="20"/>
                <w:szCs w:val="20"/>
              </w:rPr>
            </w:pPr>
            <w:r w:rsidRPr="00151DBE">
              <w:rPr>
                <w:b/>
                <w:sz w:val="20"/>
                <w:szCs w:val="20"/>
              </w:rPr>
              <w:t>Indicator 1.1.2</w:t>
            </w:r>
            <w:r w:rsidR="00C35006" w:rsidRPr="00151DBE">
              <w:rPr>
                <w:b/>
                <w:sz w:val="20"/>
                <w:szCs w:val="20"/>
              </w:rPr>
              <w:t xml:space="preserve"> </w:t>
            </w:r>
            <w:r w:rsidR="00C35006" w:rsidRPr="00151DBE">
              <w:rPr>
                <w:bCs/>
                <w:sz w:val="20"/>
                <w:szCs w:val="20"/>
              </w:rPr>
              <w:t>- Number of guidance notes, recommendation and/or methodology documents produced (amended in August 2024)</w:t>
            </w:r>
          </w:p>
          <w:p w14:paraId="74413E28" w14:textId="03A9A7CE" w:rsidR="00E00AE0" w:rsidRPr="00151DBE" w:rsidRDefault="00E00AE0" w:rsidP="00151DBE">
            <w:pPr>
              <w:rPr>
                <w:b/>
                <w:sz w:val="20"/>
              </w:rPr>
            </w:pPr>
            <w:r w:rsidRPr="00151DBE">
              <w:rPr>
                <w:b/>
                <w:sz w:val="20"/>
                <w:szCs w:val="20"/>
              </w:rPr>
              <w:t>Baseline:</w:t>
            </w:r>
            <w:r w:rsidR="00DF4F1C">
              <w:rPr>
                <w:b/>
                <w:sz w:val="20"/>
                <w:szCs w:val="20"/>
              </w:rPr>
              <w:t xml:space="preserve"> 0</w:t>
            </w:r>
          </w:p>
          <w:p w14:paraId="6CB489C6" w14:textId="0726FBEC" w:rsidR="005F5E51" w:rsidRPr="00151DBE" w:rsidRDefault="00E00AE0" w:rsidP="00E00AE0">
            <w:pPr>
              <w:rPr>
                <w:b/>
              </w:rPr>
            </w:pPr>
            <w:r w:rsidRPr="00151DBE">
              <w:rPr>
                <w:b/>
                <w:sz w:val="20"/>
                <w:szCs w:val="20"/>
              </w:rPr>
              <w:t>Planned Target:</w:t>
            </w:r>
            <w:r w:rsidR="004A3FE7">
              <w:rPr>
                <w:b/>
                <w:sz w:val="20"/>
                <w:szCs w:val="20"/>
              </w:rPr>
              <w:t xml:space="preserve"> 10</w:t>
            </w:r>
          </w:p>
        </w:tc>
        <w:tc>
          <w:tcPr>
            <w:tcW w:w="2700" w:type="dxa"/>
            <w:shd w:val="clear" w:color="auto" w:fill="auto"/>
          </w:tcPr>
          <w:p w14:paraId="3A2CCAA8" w14:textId="6C13F328" w:rsidR="005F5E51" w:rsidRPr="00151DBE" w:rsidRDefault="00794BF7" w:rsidP="00D55F9B">
            <w:pPr>
              <w:rPr>
                <w:lang w:val="en-US"/>
              </w:rPr>
            </w:pPr>
            <w:r w:rsidRPr="00D55F9B">
              <w:rPr>
                <w:bCs/>
                <w:sz w:val="20"/>
                <w:szCs w:val="20"/>
              </w:rPr>
              <w:t xml:space="preserve">One </w:t>
            </w:r>
            <w:r w:rsidR="008D164D" w:rsidRPr="00D55F9B">
              <w:rPr>
                <w:bCs/>
                <w:sz w:val="20"/>
                <w:szCs w:val="20"/>
              </w:rPr>
              <w:t>guidance note was prepared</w:t>
            </w:r>
            <w:r w:rsidR="004F27FB">
              <w:rPr>
                <w:bCs/>
                <w:sz w:val="20"/>
                <w:szCs w:val="20"/>
              </w:rPr>
              <w:t xml:space="preserve"> in 2024</w:t>
            </w:r>
            <w:r w:rsidR="0025241C">
              <w:rPr>
                <w:bCs/>
                <w:sz w:val="20"/>
                <w:szCs w:val="20"/>
              </w:rPr>
              <w:t>.</w:t>
            </w:r>
            <w:r w:rsidR="004F27FB">
              <w:rPr>
                <w:bCs/>
                <w:sz w:val="20"/>
                <w:szCs w:val="20"/>
              </w:rPr>
              <w:t xml:space="preserve"> Three </w:t>
            </w:r>
            <w:r w:rsidR="004F27FB" w:rsidRPr="00151DBE">
              <w:rPr>
                <w:bCs/>
                <w:sz w:val="20"/>
                <w:szCs w:val="20"/>
              </w:rPr>
              <w:t>documents</w:t>
            </w:r>
            <w:r w:rsidR="004F27FB">
              <w:rPr>
                <w:bCs/>
                <w:sz w:val="20"/>
                <w:szCs w:val="20"/>
              </w:rPr>
              <w:t xml:space="preserve"> have already been developed in 2025.</w:t>
            </w:r>
          </w:p>
        </w:tc>
        <w:tc>
          <w:tcPr>
            <w:tcW w:w="2970" w:type="dxa"/>
            <w:shd w:val="clear" w:color="auto" w:fill="auto"/>
          </w:tcPr>
          <w:p w14:paraId="63676B7E" w14:textId="66CF57DD" w:rsidR="005F5E51" w:rsidRPr="00151DBE" w:rsidRDefault="004F27FB" w:rsidP="00D55F9B">
            <w:r>
              <w:rPr>
                <w:bCs/>
                <w:sz w:val="20"/>
                <w:szCs w:val="20"/>
              </w:rPr>
              <w:t>No variance is observed.</w:t>
            </w:r>
          </w:p>
        </w:tc>
        <w:tc>
          <w:tcPr>
            <w:tcW w:w="1890" w:type="dxa"/>
            <w:shd w:val="clear" w:color="auto" w:fill="auto"/>
          </w:tcPr>
          <w:p w14:paraId="1193A029" w14:textId="21F14A47" w:rsidR="005F5E51" w:rsidRPr="00151DBE" w:rsidRDefault="00A74321" w:rsidP="00D55F9B">
            <w:r>
              <w:rPr>
                <w:bCs/>
                <w:sz w:val="20"/>
                <w:szCs w:val="20"/>
              </w:rPr>
              <w:t xml:space="preserve">KIIs, </w:t>
            </w:r>
            <w:r w:rsidR="00E77E50" w:rsidRPr="00D55F9B">
              <w:rPr>
                <w:bCs/>
                <w:sz w:val="20"/>
                <w:szCs w:val="20"/>
              </w:rPr>
              <w:t xml:space="preserve">Guidance </w:t>
            </w:r>
            <w:r w:rsidR="00845966">
              <w:rPr>
                <w:bCs/>
                <w:sz w:val="20"/>
                <w:szCs w:val="20"/>
              </w:rPr>
              <w:t>N</w:t>
            </w:r>
            <w:r w:rsidR="00E77E50" w:rsidRPr="00D55F9B">
              <w:rPr>
                <w:bCs/>
                <w:sz w:val="20"/>
                <w:szCs w:val="20"/>
              </w:rPr>
              <w:t>otes</w:t>
            </w:r>
            <w:r w:rsidR="00132FC0">
              <w:rPr>
                <w:bCs/>
                <w:sz w:val="20"/>
                <w:szCs w:val="20"/>
              </w:rPr>
              <w:t xml:space="preserve">; </w:t>
            </w:r>
            <w:r w:rsidR="00855B3F">
              <w:rPr>
                <w:bCs/>
                <w:sz w:val="20"/>
                <w:szCs w:val="20"/>
              </w:rPr>
              <w:t xml:space="preserve">workplans (roadmaps) </w:t>
            </w:r>
            <w:r w:rsidR="004D5E59">
              <w:rPr>
                <w:bCs/>
                <w:sz w:val="20"/>
                <w:szCs w:val="20"/>
              </w:rPr>
              <w:t xml:space="preserve">of </w:t>
            </w:r>
            <w:r w:rsidR="00855B3F">
              <w:rPr>
                <w:bCs/>
                <w:sz w:val="20"/>
                <w:szCs w:val="20"/>
              </w:rPr>
              <w:t>CRSV JP</w:t>
            </w:r>
            <w:r w:rsidR="004D5E59">
              <w:rPr>
                <w:bCs/>
                <w:sz w:val="20"/>
                <w:szCs w:val="20"/>
              </w:rPr>
              <w:t xml:space="preserve"> </w:t>
            </w:r>
            <w:r w:rsidR="00855B3F">
              <w:rPr>
                <w:bCs/>
                <w:sz w:val="20"/>
                <w:szCs w:val="20"/>
              </w:rPr>
              <w:t xml:space="preserve">funded advisors </w:t>
            </w:r>
          </w:p>
        </w:tc>
      </w:tr>
      <w:tr w:rsidR="0041319E" w:rsidRPr="00623FD9" w14:paraId="546D3D02" w14:textId="77777777" w:rsidTr="0025659C">
        <w:trPr>
          <w:trHeight w:val="975"/>
        </w:trPr>
        <w:tc>
          <w:tcPr>
            <w:tcW w:w="6907" w:type="dxa"/>
          </w:tcPr>
          <w:p w14:paraId="0CE83EA9" w14:textId="03BD1AC4" w:rsidR="00E00AE0" w:rsidRPr="00151DBE" w:rsidRDefault="00E00AE0" w:rsidP="00E00AE0">
            <w:pPr>
              <w:rPr>
                <w:b/>
                <w:sz w:val="20"/>
                <w:szCs w:val="20"/>
              </w:rPr>
            </w:pPr>
            <w:r w:rsidRPr="00151DBE">
              <w:rPr>
                <w:b/>
                <w:sz w:val="20"/>
                <w:szCs w:val="20"/>
              </w:rPr>
              <w:t>Indicator 1.1.3</w:t>
            </w:r>
            <w:r w:rsidR="00C35006" w:rsidRPr="00151DBE">
              <w:rPr>
                <w:b/>
                <w:sz w:val="20"/>
                <w:szCs w:val="20"/>
              </w:rPr>
              <w:t xml:space="preserve"> </w:t>
            </w:r>
            <w:r w:rsidR="00C35006" w:rsidRPr="00151DBE">
              <w:rPr>
                <w:bCs/>
                <w:sz w:val="20"/>
                <w:szCs w:val="20"/>
              </w:rPr>
              <w:t>- Number of governmental institutions (Ministry/Other national level authority) receiving ongoing support from PUNO-hired experts (added in August 2024)</w:t>
            </w:r>
          </w:p>
          <w:p w14:paraId="44B88AB3" w14:textId="1088B97A" w:rsidR="00E00AE0" w:rsidRPr="00151DBE" w:rsidRDefault="00E00AE0" w:rsidP="00151DBE">
            <w:pPr>
              <w:rPr>
                <w:b/>
                <w:sz w:val="20"/>
              </w:rPr>
            </w:pPr>
            <w:r w:rsidRPr="00151DBE">
              <w:rPr>
                <w:b/>
                <w:sz w:val="20"/>
                <w:szCs w:val="20"/>
              </w:rPr>
              <w:t>Baseline:</w:t>
            </w:r>
            <w:r w:rsidR="0013189C">
              <w:rPr>
                <w:b/>
                <w:sz w:val="20"/>
                <w:szCs w:val="20"/>
              </w:rPr>
              <w:t xml:space="preserve"> 0</w:t>
            </w:r>
          </w:p>
          <w:p w14:paraId="01D91D1B" w14:textId="563B8CA4" w:rsidR="005F5E51" w:rsidRPr="00151DBE" w:rsidRDefault="00E00AE0" w:rsidP="00E00AE0">
            <w:pPr>
              <w:rPr>
                <w:b/>
                <w:sz w:val="20"/>
                <w:szCs w:val="20"/>
              </w:rPr>
            </w:pPr>
            <w:r w:rsidRPr="00151DBE">
              <w:rPr>
                <w:b/>
                <w:sz w:val="20"/>
                <w:szCs w:val="20"/>
              </w:rPr>
              <w:t>Planned Target:</w:t>
            </w:r>
            <w:r w:rsidR="0013189C">
              <w:rPr>
                <w:b/>
                <w:sz w:val="20"/>
                <w:szCs w:val="20"/>
              </w:rPr>
              <w:t xml:space="preserve"> 6</w:t>
            </w:r>
          </w:p>
        </w:tc>
        <w:tc>
          <w:tcPr>
            <w:tcW w:w="2700" w:type="dxa"/>
            <w:shd w:val="clear" w:color="auto" w:fill="auto"/>
          </w:tcPr>
          <w:p w14:paraId="3E5017AC" w14:textId="7139D075" w:rsidR="005F5E51" w:rsidRPr="00D55F9B" w:rsidRDefault="0025241C" w:rsidP="00D55F9B">
            <w:pPr>
              <w:rPr>
                <w:bCs/>
                <w:sz w:val="20"/>
                <w:szCs w:val="20"/>
              </w:rPr>
            </w:pPr>
            <w:r>
              <w:rPr>
                <w:bCs/>
                <w:sz w:val="20"/>
                <w:szCs w:val="20"/>
              </w:rPr>
              <w:t xml:space="preserve">The CRSV JP supported </w:t>
            </w:r>
            <w:r w:rsidR="004F27FB">
              <w:rPr>
                <w:bCs/>
                <w:sz w:val="20"/>
                <w:szCs w:val="20"/>
              </w:rPr>
              <w:t xml:space="preserve">the </w:t>
            </w:r>
            <w:r w:rsidR="00205C38">
              <w:rPr>
                <w:bCs/>
                <w:sz w:val="20"/>
                <w:szCs w:val="20"/>
              </w:rPr>
              <w:t>DPM/EEAI</w:t>
            </w:r>
            <w:r w:rsidR="00205C38" w:rsidRPr="00D55F9B">
              <w:rPr>
                <w:bCs/>
                <w:sz w:val="20"/>
                <w:szCs w:val="20"/>
              </w:rPr>
              <w:t xml:space="preserve"> Office</w:t>
            </w:r>
            <w:r w:rsidR="003E2608">
              <w:rPr>
                <w:bCs/>
                <w:sz w:val="20"/>
                <w:szCs w:val="20"/>
              </w:rPr>
              <w:t>,</w:t>
            </w:r>
            <w:r w:rsidR="00205C38" w:rsidRPr="00D55F9B">
              <w:rPr>
                <w:bCs/>
                <w:sz w:val="20"/>
                <w:szCs w:val="20"/>
              </w:rPr>
              <w:t xml:space="preserve"> </w:t>
            </w:r>
            <w:r w:rsidR="004F27FB">
              <w:rPr>
                <w:bCs/>
                <w:sz w:val="20"/>
                <w:szCs w:val="20"/>
              </w:rPr>
              <w:t xml:space="preserve">the </w:t>
            </w:r>
            <w:r w:rsidR="003E2608">
              <w:rPr>
                <w:bCs/>
                <w:sz w:val="20"/>
                <w:szCs w:val="20"/>
              </w:rPr>
              <w:t>GC/GEP Office (Apparatus)</w:t>
            </w:r>
            <w:r w:rsidR="00205C38" w:rsidRPr="00D55F9B">
              <w:rPr>
                <w:bCs/>
                <w:sz w:val="20"/>
                <w:szCs w:val="20"/>
              </w:rPr>
              <w:t xml:space="preserve">, </w:t>
            </w:r>
            <w:r w:rsidR="004F27FB">
              <w:rPr>
                <w:bCs/>
                <w:sz w:val="20"/>
                <w:szCs w:val="20"/>
              </w:rPr>
              <w:t xml:space="preserve">the Ombudsperson’s Office, the </w:t>
            </w:r>
            <w:r w:rsidR="00205C38" w:rsidRPr="00D55F9B">
              <w:rPr>
                <w:bCs/>
                <w:sz w:val="20"/>
                <w:szCs w:val="20"/>
              </w:rPr>
              <w:t>Ministry of Social Policy</w:t>
            </w:r>
            <w:r w:rsidR="00D14CDF">
              <w:rPr>
                <w:bCs/>
                <w:sz w:val="20"/>
                <w:szCs w:val="20"/>
              </w:rPr>
              <w:t xml:space="preserve"> &amp;</w:t>
            </w:r>
            <w:r w:rsidR="00205C38" w:rsidRPr="00D55F9B">
              <w:rPr>
                <w:bCs/>
                <w:sz w:val="20"/>
                <w:szCs w:val="20"/>
              </w:rPr>
              <w:t xml:space="preserve"> </w:t>
            </w:r>
            <w:r w:rsidR="004F27FB">
              <w:rPr>
                <w:bCs/>
                <w:sz w:val="20"/>
                <w:szCs w:val="20"/>
              </w:rPr>
              <w:t xml:space="preserve">the </w:t>
            </w:r>
            <w:r w:rsidR="00205C38" w:rsidRPr="00D55F9B">
              <w:rPr>
                <w:bCs/>
                <w:sz w:val="20"/>
                <w:szCs w:val="20"/>
              </w:rPr>
              <w:t xml:space="preserve">National Social Service, </w:t>
            </w:r>
            <w:r w:rsidR="00A248DB">
              <w:rPr>
                <w:bCs/>
                <w:sz w:val="20"/>
                <w:szCs w:val="20"/>
              </w:rPr>
              <w:t xml:space="preserve">and </w:t>
            </w:r>
            <w:r w:rsidR="004F27FB">
              <w:rPr>
                <w:bCs/>
                <w:sz w:val="20"/>
                <w:szCs w:val="20"/>
              </w:rPr>
              <w:t xml:space="preserve">the </w:t>
            </w:r>
            <w:r w:rsidR="00205C38" w:rsidRPr="00D55F9B">
              <w:rPr>
                <w:bCs/>
                <w:sz w:val="20"/>
                <w:szCs w:val="20"/>
              </w:rPr>
              <w:t xml:space="preserve">Ministry of Internal Affairs </w:t>
            </w:r>
            <w:r w:rsidR="00EC1251">
              <w:rPr>
                <w:bCs/>
                <w:sz w:val="20"/>
                <w:szCs w:val="20"/>
              </w:rPr>
              <w:t>&amp;</w:t>
            </w:r>
            <w:r w:rsidR="00205C38" w:rsidRPr="00D55F9B">
              <w:rPr>
                <w:bCs/>
                <w:sz w:val="20"/>
                <w:szCs w:val="20"/>
              </w:rPr>
              <w:t xml:space="preserve"> </w:t>
            </w:r>
            <w:r w:rsidR="004F27FB">
              <w:rPr>
                <w:bCs/>
                <w:sz w:val="20"/>
                <w:szCs w:val="20"/>
              </w:rPr>
              <w:t xml:space="preserve">the </w:t>
            </w:r>
            <w:r w:rsidR="00205C38" w:rsidRPr="00D55F9B">
              <w:rPr>
                <w:bCs/>
                <w:sz w:val="20"/>
                <w:szCs w:val="20"/>
              </w:rPr>
              <w:t>National Police</w:t>
            </w:r>
            <w:r>
              <w:rPr>
                <w:bCs/>
                <w:sz w:val="20"/>
                <w:szCs w:val="20"/>
              </w:rPr>
              <w:t>.</w:t>
            </w:r>
          </w:p>
        </w:tc>
        <w:tc>
          <w:tcPr>
            <w:tcW w:w="2970" w:type="dxa"/>
            <w:shd w:val="clear" w:color="auto" w:fill="auto"/>
          </w:tcPr>
          <w:p w14:paraId="21A8F52E" w14:textId="7E3247F7" w:rsidR="005F5E51" w:rsidRPr="00151DBE" w:rsidRDefault="00022F93" w:rsidP="00022F93">
            <w:r w:rsidRPr="00D55F9B">
              <w:rPr>
                <w:bCs/>
                <w:sz w:val="20"/>
                <w:szCs w:val="20"/>
              </w:rPr>
              <w:t xml:space="preserve">The target </w:t>
            </w:r>
            <w:r w:rsidR="004F27FB">
              <w:rPr>
                <w:bCs/>
                <w:sz w:val="20"/>
                <w:szCs w:val="20"/>
              </w:rPr>
              <w:t>is</w:t>
            </w:r>
            <w:r w:rsidRPr="00D55F9B">
              <w:rPr>
                <w:bCs/>
                <w:sz w:val="20"/>
                <w:szCs w:val="20"/>
              </w:rPr>
              <w:t xml:space="preserve"> </w:t>
            </w:r>
            <w:r w:rsidR="004F27FB">
              <w:rPr>
                <w:bCs/>
                <w:sz w:val="20"/>
                <w:szCs w:val="20"/>
              </w:rPr>
              <w:t>exceeded</w:t>
            </w:r>
            <w:r w:rsidRPr="00D55F9B">
              <w:rPr>
                <w:bCs/>
                <w:sz w:val="20"/>
                <w:szCs w:val="20"/>
              </w:rPr>
              <w:t>.</w:t>
            </w:r>
          </w:p>
        </w:tc>
        <w:tc>
          <w:tcPr>
            <w:tcW w:w="1890" w:type="dxa"/>
            <w:shd w:val="clear" w:color="auto" w:fill="auto"/>
          </w:tcPr>
          <w:p w14:paraId="69D2BB6D" w14:textId="40BB59CA" w:rsidR="005F5E51" w:rsidRPr="00D55F9B" w:rsidRDefault="00D30CC2" w:rsidP="00D55F9B">
            <w:pPr>
              <w:pStyle w:val="BodyText"/>
              <w:rPr>
                <w:rFonts w:ascii="Times New Roman" w:hAnsi="Times New Roman" w:cs="Times New Roman"/>
                <w:bCs/>
              </w:rPr>
            </w:pPr>
            <w:r>
              <w:rPr>
                <w:rFonts w:ascii="Times New Roman" w:hAnsi="Times New Roman" w:cs="Times New Roman"/>
                <w:bCs/>
              </w:rPr>
              <w:t>KIIs, w</w:t>
            </w:r>
            <w:r w:rsidR="008462A4" w:rsidRPr="00D55F9B">
              <w:rPr>
                <w:rFonts w:ascii="Times New Roman" w:hAnsi="Times New Roman" w:cs="Times New Roman"/>
                <w:bCs/>
              </w:rPr>
              <w:t>orkplans (roadmaps) of CRSV JP funded advisors</w:t>
            </w:r>
          </w:p>
        </w:tc>
      </w:tr>
      <w:tr w:rsidR="004600EC" w:rsidRPr="00623FD9" w14:paraId="1AABA1FF" w14:textId="77777777" w:rsidTr="0025659C">
        <w:trPr>
          <w:trHeight w:val="516"/>
        </w:trPr>
        <w:tc>
          <w:tcPr>
            <w:tcW w:w="6907" w:type="dxa"/>
          </w:tcPr>
          <w:p w14:paraId="6920E8B2" w14:textId="08B885F5" w:rsidR="00E00AE0" w:rsidRPr="00151DBE" w:rsidRDefault="00E00AE0" w:rsidP="00E00AE0">
            <w:pPr>
              <w:rPr>
                <w:b/>
                <w:sz w:val="20"/>
                <w:szCs w:val="20"/>
              </w:rPr>
            </w:pPr>
            <w:r w:rsidRPr="00151DBE">
              <w:rPr>
                <w:b/>
                <w:sz w:val="20"/>
                <w:szCs w:val="20"/>
              </w:rPr>
              <w:t>Indicator 1.1.4</w:t>
            </w:r>
            <w:r w:rsidR="00C35006" w:rsidRPr="00151DBE">
              <w:rPr>
                <w:b/>
                <w:sz w:val="20"/>
                <w:szCs w:val="20"/>
              </w:rPr>
              <w:t xml:space="preserve"> </w:t>
            </w:r>
            <w:r w:rsidR="00C35006" w:rsidRPr="00151DBE">
              <w:rPr>
                <w:bCs/>
                <w:sz w:val="20"/>
                <w:szCs w:val="20"/>
              </w:rPr>
              <w:t>- Number of IAWG Annual Reports (added in March 2025)</w:t>
            </w:r>
          </w:p>
          <w:p w14:paraId="2E8BF026" w14:textId="20C5D112" w:rsidR="00E00AE0" w:rsidRPr="00151DBE" w:rsidRDefault="00E00AE0" w:rsidP="00151DBE">
            <w:pPr>
              <w:rPr>
                <w:b/>
                <w:sz w:val="20"/>
              </w:rPr>
            </w:pPr>
            <w:r w:rsidRPr="00151DBE">
              <w:rPr>
                <w:b/>
                <w:sz w:val="20"/>
                <w:szCs w:val="20"/>
              </w:rPr>
              <w:t>Baseline:</w:t>
            </w:r>
            <w:r w:rsidR="00D462F2">
              <w:rPr>
                <w:b/>
                <w:sz w:val="20"/>
                <w:szCs w:val="20"/>
              </w:rPr>
              <w:t xml:space="preserve"> 0</w:t>
            </w:r>
          </w:p>
          <w:p w14:paraId="68631C8E" w14:textId="6643F3F4" w:rsidR="00E00AE0" w:rsidRPr="00151DBE" w:rsidRDefault="00E00AE0" w:rsidP="00E00AE0">
            <w:pPr>
              <w:rPr>
                <w:b/>
              </w:rPr>
            </w:pPr>
            <w:r w:rsidRPr="00151DBE">
              <w:rPr>
                <w:b/>
                <w:sz w:val="20"/>
                <w:szCs w:val="20"/>
              </w:rPr>
              <w:t>Planned Target:</w:t>
            </w:r>
            <w:r w:rsidR="00D462F2">
              <w:rPr>
                <w:b/>
                <w:sz w:val="20"/>
                <w:szCs w:val="20"/>
              </w:rPr>
              <w:t xml:space="preserve"> 2</w:t>
            </w:r>
          </w:p>
        </w:tc>
        <w:tc>
          <w:tcPr>
            <w:tcW w:w="2700" w:type="dxa"/>
            <w:shd w:val="clear" w:color="auto" w:fill="auto"/>
          </w:tcPr>
          <w:p w14:paraId="3D4B7510" w14:textId="2170C342" w:rsidR="00E00AE0" w:rsidRPr="00D55F9B" w:rsidRDefault="00C7741A" w:rsidP="00F4608E">
            <w:pPr>
              <w:rPr>
                <w:bCs/>
                <w:sz w:val="20"/>
                <w:szCs w:val="20"/>
              </w:rPr>
            </w:pPr>
            <w:r w:rsidRPr="00D55F9B">
              <w:rPr>
                <w:bCs/>
                <w:sz w:val="20"/>
                <w:szCs w:val="20"/>
              </w:rPr>
              <w:t xml:space="preserve">Annual </w:t>
            </w:r>
            <w:r w:rsidR="00603AC0">
              <w:rPr>
                <w:bCs/>
                <w:sz w:val="20"/>
                <w:szCs w:val="20"/>
              </w:rPr>
              <w:t>R</w:t>
            </w:r>
            <w:r w:rsidRPr="00D55F9B">
              <w:rPr>
                <w:bCs/>
                <w:sz w:val="20"/>
                <w:szCs w:val="20"/>
              </w:rPr>
              <w:t xml:space="preserve">eport of IAWG subgroup #4 (Security and </w:t>
            </w:r>
            <w:proofErr w:type="spellStart"/>
            <w:r w:rsidRPr="00D55F9B">
              <w:rPr>
                <w:bCs/>
                <w:sz w:val="20"/>
                <w:szCs w:val="20"/>
              </w:rPr>
              <w:t>Defense</w:t>
            </w:r>
            <w:proofErr w:type="spellEnd"/>
            <w:r w:rsidRPr="00D55F9B">
              <w:rPr>
                <w:bCs/>
                <w:sz w:val="20"/>
                <w:szCs w:val="20"/>
              </w:rPr>
              <w:t>)</w:t>
            </w:r>
            <w:r w:rsidR="00AD1D8E">
              <w:rPr>
                <w:bCs/>
                <w:sz w:val="20"/>
                <w:szCs w:val="20"/>
              </w:rPr>
              <w:t xml:space="preserve"> &amp; </w:t>
            </w:r>
            <w:r w:rsidRPr="00D55F9B">
              <w:rPr>
                <w:bCs/>
                <w:sz w:val="20"/>
                <w:szCs w:val="20"/>
              </w:rPr>
              <w:t xml:space="preserve">Annual </w:t>
            </w:r>
            <w:r w:rsidR="00AD1D8E">
              <w:rPr>
                <w:bCs/>
                <w:sz w:val="20"/>
                <w:szCs w:val="20"/>
              </w:rPr>
              <w:t>R</w:t>
            </w:r>
            <w:r w:rsidRPr="00D55F9B">
              <w:rPr>
                <w:bCs/>
                <w:sz w:val="20"/>
                <w:szCs w:val="20"/>
              </w:rPr>
              <w:t xml:space="preserve">eport of </w:t>
            </w:r>
            <w:r w:rsidRPr="00D55F9B">
              <w:rPr>
                <w:bCs/>
                <w:sz w:val="20"/>
                <w:szCs w:val="20"/>
              </w:rPr>
              <w:lastRenderedPageBreak/>
              <w:t>IAWG subgroup #5 (Reparations)</w:t>
            </w:r>
            <w:r w:rsidR="001A20C3">
              <w:rPr>
                <w:bCs/>
                <w:sz w:val="20"/>
                <w:szCs w:val="20"/>
              </w:rPr>
              <w:t xml:space="preserve"> were </w:t>
            </w:r>
            <w:r w:rsidR="004F27FB">
              <w:rPr>
                <w:bCs/>
                <w:sz w:val="20"/>
                <w:szCs w:val="20"/>
              </w:rPr>
              <w:t>prepared</w:t>
            </w:r>
            <w:r w:rsidR="00FE36B1">
              <w:rPr>
                <w:bCs/>
                <w:sz w:val="20"/>
                <w:szCs w:val="20"/>
              </w:rPr>
              <w:t>.</w:t>
            </w:r>
          </w:p>
        </w:tc>
        <w:tc>
          <w:tcPr>
            <w:tcW w:w="2970" w:type="dxa"/>
            <w:shd w:val="clear" w:color="auto" w:fill="auto"/>
          </w:tcPr>
          <w:p w14:paraId="12D6BBDC" w14:textId="4D84AF8F" w:rsidR="00E00AE0" w:rsidRPr="00151DBE" w:rsidRDefault="004F27FB" w:rsidP="004F27FB">
            <w:r>
              <w:rPr>
                <w:bCs/>
                <w:sz w:val="20"/>
                <w:szCs w:val="20"/>
              </w:rPr>
              <w:lastRenderedPageBreak/>
              <w:t>No variance is observed.</w:t>
            </w:r>
          </w:p>
        </w:tc>
        <w:tc>
          <w:tcPr>
            <w:tcW w:w="1890" w:type="dxa"/>
            <w:shd w:val="clear" w:color="auto" w:fill="auto"/>
          </w:tcPr>
          <w:p w14:paraId="52F1A09E" w14:textId="2057E651" w:rsidR="00E00AE0" w:rsidRPr="00151DBE" w:rsidRDefault="00AD1D8E" w:rsidP="00D55F9B">
            <w:r>
              <w:rPr>
                <w:bCs/>
                <w:sz w:val="20"/>
                <w:szCs w:val="20"/>
              </w:rPr>
              <w:t xml:space="preserve">Draft </w:t>
            </w:r>
            <w:r w:rsidRPr="00CB1211">
              <w:rPr>
                <w:bCs/>
                <w:sz w:val="20"/>
                <w:szCs w:val="20"/>
              </w:rPr>
              <w:t xml:space="preserve">Annual </w:t>
            </w:r>
            <w:r>
              <w:rPr>
                <w:bCs/>
                <w:sz w:val="20"/>
                <w:szCs w:val="20"/>
              </w:rPr>
              <w:t>R</w:t>
            </w:r>
            <w:r w:rsidRPr="00CB1211">
              <w:rPr>
                <w:bCs/>
                <w:sz w:val="20"/>
                <w:szCs w:val="20"/>
              </w:rPr>
              <w:t>eport</w:t>
            </w:r>
            <w:r>
              <w:rPr>
                <w:bCs/>
                <w:sz w:val="20"/>
                <w:szCs w:val="20"/>
              </w:rPr>
              <w:t>s</w:t>
            </w:r>
          </w:p>
        </w:tc>
      </w:tr>
      <w:tr w:rsidR="004600EC" w:rsidRPr="00623FD9" w14:paraId="0DF1F24B" w14:textId="77777777" w:rsidTr="00EE5A2D">
        <w:trPr>
          <w:trHeight w:val="606"/>
        </w:trPr>
        <w:tc>
          <w:tcPr>
            <w:tcW w:w="14467" w:type="dxa"/>
            <w:gridSpan w:val="4"/>
          </w:tcPr>
          <w:p w14:paraId="1C308F30" w14:textId="58481241" w:rsidR="00E00AE0" w:rsidRPr="00151DBE" w:rsidRDefault="00E00AE0" w:rsidP="00023B0F">
            <w:pPr>
              <w:pStyle w:val="BodyText"/>
              <w:jc w:val="both"/>
              <w:rPr>
                <w:rFonts w:ascii="Times New Roman" w:hAnsi="Times New Roman" w:cs="Times New Roman"/>
                <w:b/>
                <w:sz w:val="24"/>
              </w:rPr>
            </w:pPr>
            <w:r w:rsidRPr="00151DBE">
              <w:rPr>
                <w:rFonts w:ascii="Times New Roman" w:hAnsi="Times New Roman" w:cs="Times New Roman"/>
                <w:b/>
                <w:sz w:val="22"/>
                <w:szCs w:val="22"/>
              </w:rPr>
              <w:t>Output 1.2</w:t>
            </w:r>
            <w:r w:rsidR="00C35006" w:rsidRPr="00151DBE">
              <w:rPr>
                <w:rFonts w:ascii="Times New Roman" w:hAnsi="Times New Roman" w:cs="Times New Roman"/>
                <w:bCs/>
                <w:sz w:val="22"/>
                <w:szCs w:val="22"/>
              </w:rPr>
              <w:t xml:space="preserve"> - The monitoring, analysis and reporting arrangements (MARA) mechanism is strengthened, in line with relevant Security Council resolutions, including resolutions #1960 (2010) and #2467 (2019)</w:t>
            </w:r>
          </w:p>
        </w:tc>
      </w:tr>
      <w:tr w:rsidR="006F58A9" w:rsidRPr="00623FD9" w14:paraId="177F2DD6" w14:textId="77777777" w:rsidTr="0025659C">
        <w:trPr>
          <w:trHeight w:val="957"/>
        </w:trPr>
        <w:tc>
          <w:tcPr>
            <w:tcW w:w="6907" w:type="dxa"/>
          </w:tcPr>
          <w:p w14:paraId="56D278D7" w14:textId="29C8F007" w:rsidR="00E00AE0" w:rsidRPr="00151DBE" w:rsidRDefault="00E00AE0" w:rsidP="00E00AE0">
            <w:pPr>
              <w:rPr>
                <w:b/>
                <w:sz w:val="20"/>
                <w:szCs w:val="20"/>
              </w:rPr>
            </w:pPr>
            <w:r w:rsidRPr="00151DBE">
              <w:rPr>
                <w:b/>
                <w:sz w:val="20"/>
                <w:szCs w:val="20"/>
              </w:rPr>
              <w:t>Indicator 1.2.1</w:t>
            </w:r>
            <w:r w:rsidR="00C35006" w:rsidRPr="00151DBE">
              <w:rPr>
                <w:b/>
                <w:sz w:val="20"/>
                <w:szCs w:val="20"/>
              </w:rPr>
              <w:t xml:space="preserve"> </w:t>
            </w:r>
            <w:r w:rsidR="00C35006" w:rsidRPr="00151DBE">
              <w:rPr>
                <w:bCs/>
                <w:sz w:val="20"/>
                <w:szCs w:val="20"/>
              </w:rPr>
              <w:t>- Number of OHCHR public reports including information and analysis on CRSV in Ukraine (amended in August 2024)</w:t>
            </w:r>
          </w:p>
          <w:p w14:paraId="6372B8DA" w14:textId="3444F0D2" w:rsidR="00E00AE0" w:rsidRPr="00151DBE" w:rsidRDefault="00E00AE0" w:rsidP="00151DBE">
            <w:pPr>
              <w:rPr>
                <w:b/>
                <w:sz w:val="20"/>
                <w:szCs w:val="20"/>
              </w:rPr>
            </w:pPr>
            <w:r w:rsidRPr="00151DBE">
              <w:rPr>
                <w:b/>
                <w:sz w:val="20"/>
                <w:szCs w:val="20"/>
              </w:rPr>
              <w:t>Baseline:</w:t>
            </w:r>
            <w:r w:rsidR="00D462F2">
              <w:rPr>
                <w:b/>
                <w:sz w:val="20"/>
                <w:szCs w:val="20"/>
              </w:rPr>
              <w:t xml:space="preserve"> </w:t>
            </w:r>
            <w:r w:rsidR="000F0FAE">
              <w:rPr>
                <w:b/>
                <w:sz w:val="20"/>
                <w:szCs w:val="20"/>
              </w:rPr>
              <w:t>0</w:t>
            </w:r>
          </w:p>
          <w:p w14:paraId="4E88F0AE" w14:textId="67882F52" w:rsidR="005F5E51" w:rsidRPr="00151DBE" w:rsidRDefault="00E00AE0" w:rsidP="00E00AE0">
            <w:pPr>
              <w:rPr>
                <w:b/>
              </w:rPr>
            </w:pPr>
            <w:r w:rsidRPr="00151DBE">
              <w:rPr>
                <w:b/>
                <w:sz w:val="20"/>
                <w:szCs w:val="20"/>
              </w:rPr>
              <w:t>Planned Target:</w:t>
            </w:r>
            <w:r w:rsidR="00FD1470">
              <w:rPr>
                <w:b/>
                <w:sz w:val="20"/>
                <w:szCs w:val="20"/>
              </w:rPr>
              <w:t xml:space="preserve"> </w:t>
            </w:r>
            <w:r w:rsidR="00072C2F">
              <w:rPr>
                <w:b/>
                <w:sz w:val="20"/>
                <w:szCs w:val="20"/>
              </w:rPr>
              <w:t>f</w:t>
            </w:r>
            <w:r w:rsidR="00FD1470">
              <w:rPr>
                <w:b/>
                <w:sz w:val="20"/>
                <w:szCs w:val="20"/>
              </w:rPr>
              <w:t>our per year</w:t>
            </w:r>
          </w:p>
        </w:tc>
        <w:tc>
          <w:tcPr>
            <w:tcW w:w="2700" w:type="dxa"/>
            <w:shd w:val="clear" w:color="auto" w:fill="auto"/>
          </w:tcPr>
          <w:p w14:paraId="32E2276A" w14:textId="4B20645B" w:rsidR="005F5E51" w:rsidRPr="00151DBE" w:rsidRDefault="00A47385" w:rsidP="00D55F9B">
            <w:pPr>
              <w:pStyle w:val="BodyText"/>
              <w:rPr>
                <w:rFonts w:ascii="Times New Roman" w:hAnsi="Times New Roman" w:cs="Times New Roman"/>
                <w:sz w:val="24"/>
              </w:rPr>
            </w:pPr>
            <w:r>
              <w:rPr>
                <w:rFonts w:ascii="Times New Roman" w:hAnsi="Times New Roman" w:cs="Times New Roman"/>
                <w:bCs/>
                <w:highlight w:val="yellow"/>
              </w:rPr>
              <w:t>A</w:t>
            </w:r>
            <w:r w:rsidR="00EC57FF" w:rsidRPr="006C3E1A">
              <w:rPr>
                <w:rFonts w:ascii="Times New Roman" w:hAnsi="Times New Roman" w:cs="Times New Roman"/>
                <w:bCs/>
                <w:highlight w:val="yellow"/>
              </w:rPr>
              <w:t xml:space="preserve"> special </w:t>
            </w:r>
            <w:r w:rsidR="004F27FB" w:rsidRPr="006C3E1A">
              <w:rPr>
                <w:rFonts w:ascii="Times New Roman" w:hAnsi="Times New Roman" w:cs="Times New Roman"/>
                <w:bCs/>
                <w:highlight w:val="yellow"/>
              </w:rPr>
              <w:t xml:space="preserve">OHCHR </w:t>
            </w:r>
            <w:r w:rsidR="00EC57FF" w:rsidRPr="006C3E1A">
              <w:rPr>
                <w:rFonts w:ascii="Times New Roman" w:hAnsi="Times New Roman" w:cs="Times New Roman"/>
                <w:bCs/>
                <w:highlight w:val="yellow"/>
              </w:rPr>
              <w:t>report</w:t>
            </w:r>
            <w:r w:rsidR="00F35A79" w:rsidRPr="006C3E1A">
              <w:rPr>
                <w:rFonts w:ascii="Times New Roman" w:hAnsi="Times New Roman" w:cs="Times New Roman"/>
                <w:bCs/>
                <w:highlight w:val="yellow"/>
              </w:rPr>
              <w:t xml:space="preserve"> </w:t>
            </w:r>
            <w:r>
              <w:rPr>
                <w:rFonts w:ascii="Times New Roman" w:hAnsi="Times New Roman" w:cs="Times New Roman"/>
                <w:bCs/>
                <w:highlight w:val="yellow"/>
              </w:rPr>
              <w:t xml:space="preserve">published in early 2025 </w:t>
            </w:r>
            <w:r w:rsidR="007974CC" w:rsidRPr="006C3E1A">
              <w:rPr>
                <w:rFonts w:ascii="Times New Roman" w:hAnsi="Times New Roman" w:cs="Times New Roman"/>
                <w:bCs/>
                <w:highlight w:val="yellow"/>
              </w:rPr>
              <w:t>includ</w:t>
            </w:r>
            <w:r w:rsidR="00F35A79" w:rsidRPr="006C3E1A">
              <w:rPr>
                <w:rFonts w:ascii="Times New Roman" w:hAnsi="Times New Roman" w:cs="Times New Roman"/>
                <w:bCs/>
                <w:highlight w:val="yellow"/>
              </w:rPr>
              <w:t xml:space="preserve">ed </w:t>
            </w:r>
            <w:r w:rsidR="007974CC" w:rsidRPr="006C3E1A">
              <w:rPr>
                <w:rFonts w:ascii="Times New Roman" w:hAnsi="Times New Roman" w:cs="Times New Roman"/>
                <w:bCs/>
                <w:highlight w:val="yellow"/>
              </w:rPr>
              <w:t>information and analysis on CRSV in Ukraine</w:t>
            </w:r>
            <w:r w:rsidR="00AD0942" w:rsidRPr="006C3E1A">
              <w:rPr>
                <w:rFonts w:ascii="Times New Roman" w:hAnsi="Times New Roman" w:cs="Times New Roman"/>
                <w:bCs/>
                <w:highlight w:val="yellow"/>
              </w:rPr>
              <w:t>.</w:t>
            </w:r>
          </w:p>
        </w:tc>
        <w:tc>
          <w:tcPr>
            <w:tcW w:w="2970" w:type="dxa"/>
            <w:shd w:val="clear" w:color="auto" w:fill="auto"/>
          </w:tcPr>
          <w:p w14:paraId="290ECDDF" w14:textId="0546770C" w:rsidR="005F5E51" w:rsidRPr="00151DBE" w:rsidRDefault="006C3E1A" w:rsidP="008D685F">
            <w:pPr>
              <w:pStyle w:val="BodyText"/>
              <w:jc w:val="both"/>
              <w:rPr>
                <w:rFonts w:ascii="Times New Roman" w:hAnsi="Times New Roman" w:cs="Times New Roman"/>
                <w:sz w:val="24"/>
              </w:rPr>
            </w:pPr>
            <w:r w:rsidRPr="006C3E1A">
              <w:rPr>
                <w:rFonts w:ascii="Times New Roman" w:hAnsi="Times New Roman" w:cs="Times New Roman"/>
                <w:bCs/>
                <w:highlight w:val="yellow"/>
              </w:rPr>
              <w:t xml:space="preserve">The Q1 OHCHR </w:t>
            </w:r>
            <w:r>
              <w:rPr>
                <w:rFonts w:ascii="Times New Roman" w:hAnsi="Times New Roman" w:cs="Times New Roman"/>
                <w:bCs/>
                <w:highlight w:val="yellow"/>
              </w:rPr>
              <w:t xml:space="preserve">Human Rights </w:t>
            </w:r>
            <w:r w:rsidRPr="006C3E1A">
              <w:rPr>
                <w:rFonts w:ascii="Times New Roman" w:hAnsi="Times New Roman" w:cs="Times New Roman"/>
                <w:bCs/>
                <w:highlight w:val="yellow"/>
              </w:rPr>
              <w:t>Report is being drafted.</w:t>
            </w:r>
          </w:p>
        </w:tc>
        <w:tc>
          <w:tcPr>
            <w:tcW w:w="1890" w:type="dxa"/>
            <w:shd w:val="clear" w:color="auto" w:fill="auto"/>
          </w:tcPr>
          <w:p w14:paraId="37FCBEFA" w14:textId="27B45AA5" w:rsidR="005F5E51" w:rsidRPr="00151DBE" w:rsidRDefault="000A356A" w:rsidP="00EE5A2D">
            <w:pPr>
              <w:pStyle w:val="BodyText"/>
              <w:rPr>
                <w:rFonts w:ascii="Times New Roman" w:hAnsi="Times New Roman" w:cs="Times New Roman"/>
                <w:sz w:val="24"/>
              </w:rPr>
            </w:pPr>
            <w:r w:rsidRPr="00151DBE">
              <w:rPr>
                <w:rFonts w:ascii="Times New Roman" w:hAnsi="Times New Roman" w:cs="Times New Roman"/>
                <w:bCs/>
              </w:rPr>
              <w:t>OHCHR public reports</w:t>
            </w:r>
          </w:p>
        </w:tc>
      </w:tr>
      <w:tr w:rsidR="0041319E" w:rsidRPr="00F31DFA" w14:paraId="7E12FCC5" w14:textId="77777777" w:rsidTr="0025659C">
        <w:trPr>
          <w:trHeight w:val="957"/>
        </w:trPr>
        <w:tc>
          <w:tcPr>
            <w:tcW w:w="6907" w:type="dxa"/>
          </w:tcPr>
          <w:p w14:paraId="24AC1E2B" w14:textId="1CAD0381" w:rsidR="00F74753" w:rsidRPr="00151DBE" w:rsidRDefault="00F74753" w:rsidP="00F74753">
            <w:pPr>
              <w:rPr>
                <w:sz w:val="20"/>
                <w:szCs w:val="20"/>
              </w:rPr>
            </w:pPr>
            <w:r w:rsidRPr="00151DBE">
              <w:rPr>
                <w:b/>
                <w:sz w:val="20"/>
                <w:szCs w:val="20"/>
              </w:rPr>
              <w:t>Indicator 1.2.</w:t>
            </w:r>
            <w:r w:rsidR="00C35006" w:rsidRPr="00151DBE">
              <w:rPr>
                <w:b/>
                <w:sz w:val="20"/>
                <w:szCs w:val="20"/>
              </w:rPr>
              <w:t xml:space="preserve">2 </w:t>
            </w:r>
            <w:r w:rsidR="00C35006" w:rsidRPr="00151DBE">
              <w:rPr>
                <w:sz w:val="20"/>
                <w:szCs w:val="20"/>
              </w:rPr>
              <w:t>- Inputs from UN Country Team provided to the SRSG/SVC Office for the Secretary General's Annual Report on CRSV (added in August 2024)</w:t>
            </w:r>
          </w:p>
          <w:p w14:paraId="7A0E23AC" w14:textId="3EFD3D46" w:rsidR="00F74753" w:rsidRPr="00151DBE" w:rsidRDefault="00F74753" w:rsidP="00151DBE">
            <w:pPr>
              <w:rPr>
                <w:b/>
                <w:sz w:val="20"/>
                <w:szCs w:val="20"/>
              </w:rPr>
            </w:pPr>
            <w:r w:rsidRPr="00151DBE">
              <w:rPr>
                <w:b/>
                <w:sz w:val="20"/>
                <w:szCs w:val="20"/>
              </w:rPr>
              <w:t>Baseline:</w:t>
            </w:r>
            <w:r w:rsidR="001E4477">
              <w:rPr>
                <w:b/>
                <w:sz w:val="20"/>
                <w:szCs w:val="20"/>
              </w:rPr>
              <w:t xml:space="preserve"> 0</w:t>
            </w:r>
          </w:p>
          <w:p w14:paraId="581E0562" w14:textId="446EAD06" w:rsidR="00F74753" w:rsidRPr="00151DBE" w:rsidRDefault="00F74753" w:rsidP="00F74753">
            <w:pPr>
              <w:rPr>
                <w:b/>
              </w:rPr>
            </w:pPr>
            <w:r w:rsidRPr="00151DBE">
              <w:rPr>
                <w:b/>
                <w:sz w:val="20"/>
                <w:szCs w:val="20"/>
              </w:rPr>
              <w:t>Planned Target:</w:t>
            </w:r>
            <w:r w:rsidR="001E4477">
              <w:rPr>
                <w:b/>
                <w:sz w:val="20"/>
                <w:szCs w:val="20"/>
              </w:rPr>
              <w:t xml:space="preserve"> once a year</w:t>
            </w:r>
          </w:p>
        </w:tc>
        <w:tc>
          <w:tcPr>
            <w:tcW w:w="2700" w:type="dxa"/>
            <w:shd w:val="clear" w:color="auto" w:fill="auto"/>
          </w:tcPr>
          <w:p w14:paraId="12C16622" w14:textId="65A02416" w:rsidR="00F74753" w:rsidRPr="00151DBE" w:rsidRDefault="00345EDE" w:rsidP="00D55F9B">
            <w:pPr>
              <w:pStyle w:val="BodyText"/>
              <w:rPr>
                <w:rFonts w:ascii="Times New Roman" w:hAnsi="Times New Roman" w:cs="Times New Roman"/>
                <w:sz w:val="24"/>
              </w:rPr>
            </w:pPr>
            <w:r w:rsidRPr="00551074">
              <w:rPr>
                <w:rFonts w:ascii="Times New Roman" w:hAnsi="Times New Roman" w:cs="Times New Roman"/>
              </w:rPr>
              <w:t>Th</w:t>
            </w:r>
            <w:r w:rsidR="00A47385">
              <w:rPr>
                <w:rFonts w:ascii="Times New Roman" w:hAnsi="Times New Roman" w:cs="Times New Roman"/>
              </w:rPr>
              <w:t>e 2024</w:t>
            </w:r>
            <w:r w:rsidRPr="00551074">
              <w:rPr>
                <w:rFonts w:ascii="Times New Roman" w:hAnsi="Times New Roman" w:cs="Times New Roman"/>
              </w:rPr>
              <w:t xml:space="preserve"> </w:t>
            </w:r>
            <w:r w:rsidR="00FA6E3A">
              <w:rPr>
                <w:rFonts w:ascii="Times New Roman" w:hAnsi="Times New Roman" w:cs="Times New Roman"/>
              </w:rPr>
              <w:t xml:space="preserve">Annual </w:t>
            </w:r>
            <w:r w:rsidRPr="00551074">
              <w:rPr>
                <w:rFonts w:ascii="Times New Roman" w:hAnsi="Times New Roman" w:cs="Times New Roman"/>
              </w:rPr>
              <w:t xml:space="preserve">Narrative Report </w:t>
            </w:r>
            <w:r w:rsidR="005727C3">
              <w:rPr>
                <w:rFonts w:ascii="Times New Roman" w:hAnsi="Times New Roman" w:cs="Times New Roman"/>
              </w:rPr>
              <w:t>is expected</w:t>
            </w:r>
            <w:r w:rsidR="003911E6">
              <w:rPr>
                <w:rFonts w:ascii="Times New Roman" w:hAnsi="Times New Roman" w:cs="Times New Roman"/>
              </w:rPr>
              <w:t xml:space="preserve"> to</w:t>
            </w:r>
            <w:r w:rsidRPr="00551074">
              <w:rPr>
                <w:rFonts w:ascii="Times New Roman" w:hAnsi="Times New Roman" w:cs="Times New Roman"/>
              </w:rPr>
              <w:t xml:space="preserve"> be used to inform</w:t>
            </w:r>
            <w:r w:rsidR="00A6692F">
              <w:rPr>
                <w:rFonts w:ascii="Times New Roman" w:hAnsi="Times New Roman" w:cs="Times New Roman"/>
              </w:rPr>
              <w:t xml:space="preserve"> </w:t>
            </w:r>
            <w:r w:rsidRPr="00551074">
              <w:rPr>
                <w:rFonts w:ascii="Times New Roman" w:hAnsi="Times New Roman" w:cs="Times New Roman"/>
              </w:rPr>
              <w:t>preparation of the Secretary General's Annual Report on CRSV.</w:t>
            </w:r>
          </w:p>
        </w:tc>
        <w:tc>
          <w:tcPr>
            <w:tcW w:w="2970" w:type="dxa"/>
            <w:shd w:val="clear" w:color="auto" w:fill="auto"/>
          </w:tcPr>
          <w:p w14:paraId="2077EA04" w14:textId="3723566B" w:rsidR="00F74753" w:rsidRPr="00151DBE" w:rsidRDefault="00A47385" w:rsidP="008D685F">
            <w:pPr>
              <w:pStyle w:val="BodyText"/>
              <w:jc w:val="both"/>
              <w:rPr>
                <w:rFonts w:ascii="Times New Roman" w:hAnsi="Times New Roman" w:cs="Times New Roman"/>
                <w:sz w:val="24"/>
              </w:rPr>
            </w:pPr>
            <w:r w:rsidRPr="00A47385">
              <w:rPr>
                <w:rFonts w:ascii="Times New Roman" w:hAnsi="Times New Roman" w:cs="Times New Roman"/>
                <w:bCs/>
              </w:rPr>
              <w:t>No variance is observed.</w:t>
            </w:r>
          </w:p>
        </w:tc>
        <w:tc>
          <w:tcPr>
            <w:tcW w:w="1890" w:type="dxa"/>
            <w:shd w:val="clear" w:color="auto" w:fill="auto"/>
          </w:tcPr>
          <w:p w14:paraId="33594FC1" w14:textId="67DBC7B4" w:rsidR="00F74753" w:rsidRPr="00151DBE" w:rsidRDefault="00FA6E3A" w:rsidP="00EE5A2D">
            <w:pPr>
              <w:pStyle w:val="BodyText"/>
              <w:rPr>
                <w:rFonts w:ascii="Times New Roman" w:hAnsi="Times New Roman" w:cs="Times New Roman"/>
                <w:sz w:val="24"/>
              </w:rPr>
            </w:pPr>
            <w:r>
              <w:rPr>
                <w:rFonts w:ascii="Times New Roman" w:hAnsi="Times New Roman" w:cs="Times New Roman"/>
              </w:rPr>
              <w:t xml:space="preserve">Annual </w:t>
            </w:r>
            <w:r w:rsidRPr="00551074">
              <w:rPr>
                <w:rFonts w:ascii="Times New Roman" w:hAnsi="Times New Roman" w:cs="Times New Roman"/>
              </w:rPr>
              <w:t>Narrative Report</w:t>
            </w:r>
          </w:p>
        </w:tc>
      </w:tr>
      <w:tr w:rsidR="0041319E" w:rsidRPr="00F31DFA" w14:paraId="313A3556" w14:textId="77777777" w:rsidTr="0025659C">
        <w:trPr>
          <w:trHeight w:val="1020"/>
        </w:trPr>
        <w:tc>
          <w:tcPr>
            <w:tcW w:w="6907" w:type="dxa"/>
          </w:tcPr>
          <w:p w14:paraId="55A591B9" w14:textId="346C1FDD" w:rsidR="00F74753" w:rsidRPr="00151DBE" w:rsidRDefault="00F74753" w:rsidP="00F74753">
            <w:pPr>
              <w:rPr>
                <w:b/>
                <w:sz w:val="20"/>
                <w:szCs w:val="20"/>
              </w:rPr>
            </w:pPr>
            <w:r w:rsidRPr="00151DBE">
              <w:rPr>
                <w:b/>
                <w:sz w:val="20"/>
                <w:szCs w:val="20"/>
              </w:rPr>
              <w:t>Indicator 1.2.</w:t>
            </w:r>
            <w:r w:rsidR="00C35006" w:rsidRPr="00151DBE">
              <w:rPr>
                <w:b/>
                <w:sz w:val="20"/>
                <w:szCs w:val="20"/>
              </w:rPr>
              <w:t>3</w:t>
            </w:r>
            <w:r w:rsidR="00C35006" w:rsidRPr="00151DBE">
              <w:rPr>
                <w:i/>
              </w:rPr>
              <w:t xml:space="preserve"> </w:t>
            </w:r>
            <w:r w:rsidR="00C35006" w:rsidRPr="00151DBE">
              <w:rPr>
                <w:sz w:val="20"/>
                <w:szCs w:val="20"/>
              </w:rPr>
              <w:t>- Number of updates to the CRSV WG on OHCHR-documented CRSV cases, including statistics and analysis of patterns and trends (added in August 2024)</w:t>
            </w:r>
          </w:p>
          <w:p w14:paraId="4BD43FD2" w14:textId="28A41D83" w:rsidR="00F74753" w:rsidRPr="00151DBE" w:rsidRDefault="00F74753" w:rsidP="00151DBE">
            <w:pPr>
              <w:rPr>
                <w:b/>
                <w:sz w:val="20"/>
                <w:szCs w:val="20"/>
              </w:rPr>
            </w:pPr>
            <w:r w:rsidRPr="00151DBE">
              <w:rPr>
                <w:b/>
                <w:sz w:val="20"/>
                <w:szCs w:val="20"/>
              </w:rPr>
              <w:t>Baseline:</w:t>
            </w:r>
            <w:r w:rsidR="00B35647">
              <w:rPr>
                <w:b/>
                <w:sz w:val="20"/>
                <w:szCs w:val="20"/>
              </w:rPr>
              <w:t xml:space="preserve"> 0</w:t>
            </w:r>
          </w:p>
          <w:p w14:paraId="5CD1C889" w14:textId="7ED44BB5" w:rsidR="00F74753" w:rsidRPr="00151DBE" w:rsidRDefault="00F74753" w:rsidP="00F74753">
            <w:pPr>
              <w:rPr>
                <w:b/>
              </w:rPr>
            </w:pPr>
            <w:r w:rsidRPr="00151DBE">
              <w:rPr>
                <w:b/>
                <w:sz w:val="20"/>
                <w:szCs w:val="20"/>
              </w:rPr>
              <w:t>Planned Target:</w:t>
            </w:r>
            <w:r w:rsidR="00C93EB3">
              <w:rPr>
                <w:b/>
                <w:sz w:val="20"/>
                <w:szCs w:val="20"/>
              </w:rPr>
              <w:t xml:space="preserve"> </w:t>
            </w:r>
            <w:r w:rsidR="00072C2F">
              <w:rPr>
                <w:b/>
                <w:sz w:val="20"/>
                <w:szCs w:val="20"/>
              </w:rPr>
              <w:t>four times per year</w:t>
            </w:r>
          </w:p>
        </w:tc>
        <w:tc>
          <w:tcPr>
            <w:tcW w:w="2700" w:type="dxa"/>
            <w:shd w:val="clear" w:color="auto" w:fill="auto"/>
          </w:tcPr>
          <w:p w14:paraId="7707287A" w14:textId="50F86EA5" w:rsidR="00F74753" w:rsidRPr="00151DBE" w:rsidRDefault="00966F2D" w:rsidP="00D55F9B">
            <w:pPr>
              <w:pStyle w:val="BodyText"/>
              <w:rPr>
                <w:rFonts w:ascii="Times New Roman" w:hAnsi="Times New Roman" w:cs="Times New Roman"/>
                <w:sz w:val="24"/>
              </w:rPr>
            </w:pPr>
            <w:r w:rsidRPr="00D55F9B">
              <w:rPr>
                <w:rFonts w:ascii="Times New Roman" w:hAnsi="Times New Roman" w:cs="Times New Roman"/>
              </w:rPr>
              <w:t>Two update</w:t>
            </w:r>
            <w:r w:rsidR="00E844AB" w:rsidRPr="00D55F9B">
              <w:rPr>
                <w:rFonts w:ascii="Times New Roman" w:hAnsi="Times New Roman" w:cs="Times New Roman"/>
              </w:rPr>
              <w:t>s</w:t>
            </w:r>
            <w:r w:rsidR="00E844AB">
              <w:rPr>
                <w:rFonts w:ascii="Times New Roman" w:hAnsi="Times New Roman" w:cs="Times New Roman"/>
              </w:rPr>
              <w:t xml:space="preserve"> were made</w:t>
            </w:r>
            <w:r w:rsidR="00C27BDB">
              <w:rPr>
                <w:rFonts w:ascii="Times New Roman" w:hAnsi="Times New Roman" w:cs="Times New Roman"/>
              </w:rPr>
              <w:t xml:space="preserve"> in 2024</w:t>
            </w:r>
            <w:r w:rsidR="00E844AB">
              <w:rPr>
                <w:rFonts w:ascii="Times New Roman" w:hAnsi="Times New Roman" w:cs="Times New Roman"/>
              </w:rPr>
              <w:t>.</w:t>
            </w:r>
            <w:r w:rsidR="00A47385" w:rsidRPr="00D55F9B">
              <w:rPr>
                <w:rFonts w:ascii="Times New Roman" w:hAnsi="Times New Roman" w:cs="Times New Roman"/>
              </w:rPr>
              <w:t xml:space="preserve"> </w:t>
            </w:r>
            <w:r w:rsidR="00A47385">
              <w:rPr>
                <w:rFonts w:ascii="Times New Roman" w:hAnsi="Times New Roman" w:cs="Times New Roman"/>
              </w:rPr>
              <w:t xml:space="preserve">No </w:t>
            </w:r>
            <w:r w:rsidR="00A47385" w:rsidRPr="00D55F9B">
              <w:rPr>
                <w:rFonts w:ascii="Times New Roman" w:hAnsi="Times New Roman" w:cs="Times New Roman"/>
              </w:rPr>
              <w:t>updates</w:t>
            </w:r>
            <w:r w:rsidR="00A47385">
              <w:rPr>
                <w:rFonts w:ascii="Times New Roman" w:hAnsi="Times New Roman" w:cs="Times New Roman"/>
              </w:rPr>
              <w:t xml:space="preserve"> were made in 2025.</w:t>
            </w:r>
          </w:p>
        </w:tc>
        <w:tc>
          <w:tcPr>
            <w:tcW w:w="2970" w:type="dxa"/>
            <w:shd w:val="clear" w:color="auto" w:fill="auto"/>
          </w:tcPr>
          <w:p w14:paraId="68A8C20F" w14:textId="3A1AC73E" w:rsidR="00F74753" w:rsidRPr="00151DBE" w:rsidRDefault="00E844AB" w:rsidP="008D685F">
            <w:pPr>
              <w:pStyle w:val="BodyText"/>
              <w:jc w:val="both"/>
              <w:rPr>
                <w:rFonts w:ascii="Times New Roman" w:hAnsi="Times New Roman" w:cs="Times New Roman"/>
                <w:sz w:val="24"/>
              </w:rPr>
            </w:pPr>
            <w:r w:rsidRPr="00A47385">
              <w:rPr>
                <w:rFonts w:ascii="Times New Roman" w:hAnsi="Times New Roman" w:cs="Times New Roman"/>
                <w:bCs/>
                <w:highlight w:val="yellow"/>
              </w:rPr>
              <w:t xml:space="preserve">The </w:t>
            </w:r>
            <w:r w:rsidR="00C27BDB" w:rsidRPr="00A47385">
              <w:rPr>
                <w:rFonts w:ascii="Times New Roman" w:hAnsi="Times New Roman" w:cs="Times New Roman"/>
                <w:bCs/>
                <w:highlight w:val="yellow"/>
              </w:rPr>
              <w:t xml:space="preserve">2024 </w:t>
            </w:r>
            <w:r w:rsidRPr="00A47385">
              <w:rPr>
                <w:rFonts w:ascii="Times New Roman" w:hAnsi="Times New Roman" w:cs="Times New Roman"/>
                <w:bCs/>
                <w:highlight w:val="yellow"/>
              </w:rPr>
              <w:t>target was met.</w:t>
            </w:r>
          </w:p>
        </w:tc>
        <w:tc>
          <w:tcPr>
            <w:tcW w:w="1890" w:type="dxa"/>
            <w:shd w:val="clear" w:color="auto" w:fill="auto"/>
          </w:tcPr>
          <w:p w14:paraId="2D29AF76" w14:textId="53948DA3" w:rsidR="00F74753" w:rsidRPr="00151DBE" w:rsidRDefault="00E844AB" w:rsidP="008D685F">
            <w:pPr>
              <w:pStyle w:val="BodyText"/>
              <w:jc w:val="both"/>
              <w:rPr>
                <w:rFonts w:ascii="Times New Roman" w:hAnsi="Times New Roman" w:cs="Times New Roman"/>
                <w:sz w:val="24"/>
              </w:rPr>
            </w:pPr>
            <w:r>
              <w:rPr>
                <w:rFonts w:ascii="Times New Roman" w:hAnsi="Times New Roman" w:cs="Times New Roman"/>
                <w:bCs/>
              </w:rPr>
              <w:t>M</w:t>
            </w:r>
            <w:r w:rsidRPr="00CB1211">
              <w:rPr>
                <w:rFonts w:ascii="Times New Roman" w:hAnsi="Times New Roman" w:cs="Times New Roman"/>
                <w:bCs/>
              </w:rPr>
              <w:t xml:space="preserve">eeting </w:t>
            </w:r>
            <w:r>
              <w:rPr>
                <w:rFonts w:ascii="Times New Roman" w:hAnsi="Times New Roman" w:cs="Times New Roman"/>
                <w:bCs/>
              </w:rPr>
              <w:t>reports</w:t>
            </w:r>
          </w:p>
        </w:tc>
      </w:tr>
      <w:tr w:rsidR="0041319E" w:rsidRPr="00F31DFA" w14:paraId="661902BF" w14:textId="77777777" w:rsidTr="0025659C">
        <w:trPr>
          <w:trHeight w:val="1254"/>
        </w:trPr>
        <w:tc>
          <w:tcPr>
            <w:tcW w:w="6907" w:type="dxa"/>
          </w:tcPr>
          <w:p w14:paraId="60B209E6" w14:textId="330F3D60" w:rsidR="00F74753" w:rsidRPr="00151DBE" w:rsidRDefault="00F74753" w:rsidP="00F74753">
            <w:pPr>
              <w:rPr>
                <w:b/>
                <w:sz w:val="20"/>
                <w:szCs w:val="20"/>
              </w:rPr>
            </w:pPr>
            <w:r w:rsidRPr="00151DBE">
              <w:rPr>
                <w:b/>
                <w:sz w:val="20"/>
                <w:szCs w:val="20"/>
              </w:rPr>
              <w:t>Indicator 1.2.</w:t>
            </w:r>
            <w:r w:rsidR="00C35006" w:rsidRPr="00151DBE">
              <w:rPr>
                <w:b/>
                <w:sz w:val="20"/>
                <w:szCs w:val="20"/>
              </w:rPr>
              <w:t xml:space="preserve">4 </w:t>
            </w:r>
            <w:r w:rsidR="00C35006" w:rsidRPr="00151DBE">
              <w:rPr>
                <w:sz w:val="20"/>
                <w:szCs w:val="20"/>
              </w:rPr>
              <w:t>- Number of updates to the IAWG supporting implementation of the FoC on OHCHR-documented CRSV cases, including statistics and analysis of patterns and trends (added in August 2024, amended in March</w:t>
            </w:r>
            <w:r w:rsidR="00C35006" w:rsidRPr="00151DBE">
              <w:t xml:space="preserve"> 2025)</w:t>
            </w:r>
          </w:p>
          <w:p w14:paraId="293294AB" w14:textId="41392363" w:rsidR="00F74753" w:rsidRPr="00151DBE" w:rsidRDefault="00F74753" w:rsidP="00151DBE">
            <w:pPr>
              <w:rPr>
                <w:b/>
                <w:sz w:val="20"/>
                <w:szCs w:val="20"/>
              </w:rPr>
            </w:pPr>
            <w:r w:rsidRPr="00151DBE">
              <w:rPr>
                <w:b/>
                <w:sz w:val="20"/>
                <w:szCs w:val="20"/>
              </w:rPr>
              <w:t>Baseline:</w:t>
            </w:r>
            <w:r w:rsidR="00D25C07">
              <w:rPr>
                <w:b/>
                <w:sz w:val="20"/>
                <w:szCs w:val="20"/>
              </w:rPr>
              <w:t xml:space="preserve"> 0</w:t>
            </w:r>
          </w:p>
          <w:p w14:paraId="4AD85ADD" w14:textId="3FD83E48" w:rsidR="00F74753" w:rsidRPr="00151DBE" w:rsidRDefault="00F74753" w:rsidP="00F74753">
            <w:pPr>
              <w:rPr>
                <w:b/>
              </w:rPr>
            </w:pPr>
            <w:r w:rsidRPr="00151DBE">
              <w:rPr>
                <w:b/>
                <w:sz w:val="20"/>
                <w:szCs w:val="20"/>
              </w:rPr>
              <w:t>Planned Target:</w:t>
            </w:r>
            <w:r w:rsidR="00D25C07">
              <w:rPr>
                <w:b/>
                <w:sz w:val="20"/>
                <w:szCs w:val="20"/>
              </w:rPr>
              <w:t xml:space="preserve"> once a year</w:t>
            </w:r>
          </w:p>
        </w:tc>
        <w:tc>
          <w:tcPr>
            <w:tcW w:w="2700" w:type="dxa"/>
            <w:shd w:val="clear" w:color="auto" w:fill="auto"/>
          </w:tcPr>
          <w:p w14:paraId="6922B849" w14:textId="58001C9D" w:rsidR="00F74753" w:rsidRPr="00151DBE" w:rsidRDefault="00E844AB" w:rsidP="00EE5A2D">
            <w:pPr>
              <w:pStyle w:val="BodyText"/>
              <w:rPr>
                <w:rFonts w:ascii="Times New Roman" w:hAnsi="Times New Roman" w:cs="Times New Roman"/>
                <w:sz w:val="24"/>
              </w:rPr>
            </w:pPr>
            <w:r>
              <w:rPr>
                <w:rFonts w:ascii="Times New Roman" w:hAnsi="Times New Roman" w:cs="Times New Roman"/>
              </w:rPr>
              <w:t>One</w:t>
            </w:r>
            <w:r w:rsidRPr="00CB1211">
              <w:rPr>
                <w:rFonts w:ascii="Times New Roman" w:hAnsi="Times New Roman" w:cs="Times New Roman"/>
              </w:rPr>
              <w:t xml:space="preserve"> update</w:t>
            </w:r>
            <w:r>
              <w:rPr>
                <w:rFonts w:ascii="Times New Roman" w:hAnsi="Times New Roman" w:cs="Times New Roman"/>
              </w:rPr>
              <w:t xml:space="preserve"> </w:t>
            </w:r>
            <w:r w:rsidR="000B1CD0">
              <w:rPr>
                <w:rFonts w:ascii="Times New Roman" w:hAnsi="Times New Roman" w:cs="Times New Roman"/>
              </w:rPr>
              <w:t>was</w:t>
            </w:r>
            <w:r>
              <w:rPr>
                <w:rFonts w:ascii="Times New Roman" w:hAnsi="Times New Roman" w:cs="Times New Roman"/>
              </w:rPr>
              <w:t xml:space="preserve"> made</w:t>
            </w:r>
            <w:r w:rsidR="00C27BDB">
              <w:rPr>
                <w:rFonts w:ascii="Times New Roman" w:hAnsi="Times New Roman" w:cs="Times New Roman"/>
              </w:rPr>
              <w:t xml:space="preserve"> in 2024</w:t>
            </w:r>
            <w:r>
              <w:rPr>
                <w:rFonts w:ascii="Times New Roman" w:hAnsi="Times New Roman" w:cs="Times New Roman"/>
              </w:rPr>
              <w:t>.</w:t>
            </w:r>
            <w:r w:rsidR="00A47385">
              <w:rPr>
                <w:rFonts w:ascii="Times New Roman" w:hAnsi="Times New Roman" w:cs="Times New Roman"/>
              </w:rPr>
              <w:t xml:space="preserve"> No update was made in early 2025.</w:t>
            </w:r>
          </w:p>
        </w:tc>
        <w:tc>
          <w:tcPr>
            <w:tcW w:w="2970" w:type="dxa"/>
            <w:shd w:val="clear" w:color="auto" w:fill="auto"/>
          </w:tcPr>
          <w:p w14:paraId="7404A6DA" w14:textId="439EA7CA" w:rsidR="00F74753" w:rsidRPr="00151DBE" w:rsidRDefault="00A47385" w:rsidP="00A47385">
            <w:pPr>
              <w:pStyle w:val="BodyText"/>
              <w:rPr>
                <w:rFonts w:ascii="Times New Roman" w:hAnsi="Times New Roman" w:cs="Times New Roman"/>
                <w:sz w:val="24"/>
              </w:rPr>
            </w:pPr>
            <w:r w:rsidRPr="00A47385">
              <w:rPr>
                <w:rFonts w:ascii="Times New Roman" w:hAnsi="Times New Roman" w:cs="Times New Roman"/>
              </w:rPr>
              <w:t>No variance is observed.</w:t>
            </w:r>
          </w:p>
        </w:tc>
        <w:tc>
          <w:tcPr>
            <w:tcW w:w="1890" w:type="dxa"/>
            <w:shd w:val="clear" w:color="auto" w:fill="auto"/>
          </w:tcPr>
          <w:p w14:paraId="7181ED55" w14:textId="7FA67325" w:rsidR="00F74753" w:rsidRPr="00151DBE" w:rsidRDefault="000B1CD0" w:rsidP="008D685F">
            <w:pPr>
              <w:pStyle w:val="BodyText"/>
              <w:jc w:val="both"/>
              <w:rPr>
                <w:rFonts w:ascii="Times New Roman" w:hAnsi="Times New Roman" w:cs="Times New Roman"/>
                <w:sz w:val="24"/>
              </w:rPr>
            </w:pPr>
            <w:r>
              <w:rPr>
                <w:rFonts w:ascii="Times New Roman" w:hAnsi="Times New Roman" w:cs="Times New Roman"/>
                <w:bCs/>
              </w:rPr>
              <w:t>M</w:t>
            </w:r>
            <w:r w:rsidRPr="00CB1211">
              <w:rPr>
                <w:rFonts w:ascii="Times New Roman" w:hAnsi="Times New Roman" w:cs="Times New Roman"/>
                <w:bCs/>
              </w:rPr>
              <w:t xml:space="preserve">eeting </w:t>
            </w:r>
            <w:r>
              <w:rPr>
                <w:rFonts w:ascii="Times New Roman" w:hAnsi="Times New Roman" w:cs="Times New Roman"/>
                <w:bCs/>
              </w:rPr>
              <w:t>reports</w:t>
            </w:r>
          </w:p>
        </w:tc>
      </w:tr>
      <w:tr w:rsidR="0041319E" w:rsidRPr="00F31DFA" w14:paraId="4B4FA3EC" w14:textId="77777777" w:rsidTr="0025659C">
        <w:trPr>
          <w:trHeight w:val="1245"/>
        </w:trPr>
        <w:tc>
          <w:tcPr>
            <w:tcW w:w="6907" w:type="dxa"/>
          </w:tcPr>
          <w:p w14:paraId="512B8178" w14:textId="6AB2486A" w:rsidR="00F74753" w:rsidRPr="00151DBE" w:rsidRDefault="00F74753" w:rsidP="00F74753">
            <w:pPr>
              <w:rPr>
                <w:b/>
                <w:sz w:val="20"/>
                <w:szCs w:val="20"/>
              </w:rPr>
            </w:pPr>
            <w:r w:rsidRPr="00151DBE">
              <w:rPr>
                <w:b/>
                <w:sz w:val="20"/>
                <w:szCs w:val="20"/>
              </w:rPr>
              <w:t>Indicator 1.2.</w:t>
            </w:r>
            <w:r w:rsidR="00C35006" w:rsidRPr="00151DBE">
              <w:rPr>
                <w:b/>
                <w:sz w:val="20"/>
                <w:szCs w:val="20"/>
              </w:rPr>
              <w:t xml:space="preserve">5 </w:t>
            </w:r>
            <w:r w:rsidR="00C35006" w:rsidRPr="00151DBE">
              <w:rPr>
                <w:sz w:val="20"/>
                <w:szCs w:val="20"/>
              </w:rPr>
              <w:t>- Number of field visits to identify gaps, challenges, recommendations related to CRSV monitoring, analysis and reporting arrangements (amended in August 2024)</w:t>
            </w:r>
          </w:p>
          <w:p w14:paraId="0D12BA87" w14:textId="70287180" w:rsidR="00F74753" w:rsidRPr="00151DBE" w:rsidRDefault="00F74753" w:rsidP="00151DBE">
            <w:pPr>
              <w:rPr>
                <w:b/>
                <w:sz w:val="20"/>
                <w:szCs w:val="20"/>
              </w:rPr>
            </w:pPr>
            <w:r w:rsidRPr="00151DBE">
              <w:rPr>
                <w:b/>
                <w:sz w:val="20"/>
                <w:szCs w:val="20"/>
              </w:rPr>
              <w:t>Baseline:</w:t>
            </w:r>
            <w:r w:rsidR="005577AA">
              <w:rPr>
                <w:b/>
                <w:sz w:val="20"/>
                <w:szCs w:val="20"/>
              </w:rPr>
              <w:t xml:space="preserve"> 0</w:t>
            </w:r>
          </w:p>
          <w:p w14:paraId="20D8D362" w14:textId="056647DA" w:rsidR="00F74753" w:rsidRPr="00151DBE" w:rsidRDefault="00F74753" w:rsidP="00F74753">
            <w:pPr>
              <w:rPr>
                <w:b/>
              </w:rPr>
            </w:pPr>
            <w:r w:rsidRPr="00151DBE">
              <w:rPr>
                <w:b/>
                <w:sz w:val="20"/>
                <w:szCs w:val="20"/>
              </w:rPr>
              <w:t>Planned Target:</w:t>
            </w:r>
            <w:r w:rsidR="005577AA">
              <w:rPr>
                <w:b/>
                <w:sz w:val="20"/>
                <w:szCs w:val="20"/>
              </w:rPr>
              <w:t xml:space="preserve"> 3</w:t>
            </w:r>
          </w:p>
        </w:tc>
        <w:tc>
          <w:tcPr>
            <w:tcW w:w="2700" w:type="dxa"/>
            <w:shd w:val="clear" w:color="auto" w:fill="auto"/>
          </w:tcPr>
          <w:p w14:paraId="39320D9A" w14:textId="46E0EDFE" w:rsidR="00F74753" w:rsidRPr="00151DBE" w:rsidRDefault="00A47385" w:rsidP="00F4608E">
            <w:pPr>
              <w:pStyle w:val="BodyText"/>
              <w:jc w:val="both"/>
              <w:rPr>
                <w:rFonts w:ascii="Times New Roman" w:hAnsi="Times New Roman" w:cs="Times New Roman"/>
                <w:sz w:val="24"/>
              </w:rPr>
            </w:pPr>
            <w:r>
              <w:rPr>
                <w:rFonts w:ascii="Times New Roman" w:hAnsi="Times New Roman" w:cs="Times New Roman"/>
              </w:rPr>
              <w:t>Two</w:t>
            </w:r>
            <w:r w:rsidR="00F25B95" w:rsidRPr="00D55F9B">
              <w:rPr>
                <w:rFonts w:ascii="Times New Roman" w:hAnsi="Times New Roman" w:cs="Times New Roman"/>
              </w:rPr>
              <w:t xml:space="preserve"> visits were </w:t>
            </w:r>
            <w:r w:rsidR="00F60739" w:rsidRPr="00D55F9B">
              <w:rPr>
                <w:rFonts w:ascii="Times New Roman" w:hAnsi="Times New Roman" w:cs="Times New Roman"/>
              </w:rPr>
              <w:t xml:space="preserve">conducted in </w:t>
            </w:r>
            <w:r>
              <w:rPr>
                <w:rFonts w:ascii="Times New Roman" w:hAnsi="Times New Roman" w:cs="Times New Roman"/>
              </w:rPr>
              <w:t xml:space="preserve">early </w:t>
            </w:r>
            <w:r w:rsidR="00F60739" w:rsidRPr="00D55F9B">
              <w:rPr>
                <w:rFonts w:ascii="Times New Roman" w:hAnsi="Times New Roman" w:cs="Times New Roman"/>
              </w:rPr>
              <w:t>202</w:t>
            </w:r>
            <w:r>
              <w:rPr>
                <w:rFonts w:ascii="Times New Roman" w:hAnsi="Times New Roman" w:cs="Times New Roman"/>
              </w:rPr>
              <w:t>5</w:t>
            </w:r>
            <w:r w:rsidR="00F60739">
              <w:rPr>
                <w:rFonts w:ascii="Times New Roman" w:hAnsi="Times New Roman" w:cs="Times New Roman"/>
              </w:rPr>
              <w:t>.</w:t>
            </w:r>
          </w:p>
        </w:tc>
        <w:tc>
          <w:tcPr>
            <w:tcW w:w="2970" w:type="dxa"/>
            <w:shd w:val="clear" w:color="auto" w:fill="auto"/>
          </w:tcPr>
          <w:p w14:paraId="50408CDC" w14:textId="140D3F24" w:rsidR="00F74753" w:rsidRPr="00A47385" w:rsidRDefault="00A47385" w:rsidP="00A47385">
            <w:pPr>
              <w:pStyle w:val="BodyText"/>
              <w:rPr>
                <w:rFonts w:ascii="Times New Roman" w:hAnsi="Times New Roman" w:cs="Times New Roman"/>
              </w:rPr>
            </w:pPr>
            <w:r w:rsidRPr="00A47385">
              <w:rPr>
                <w:rFonts w:ascii="Times New Roman" w:hAnsi="Times New Roman" w:cs="Times New Roman"/>
              </w:rPr>
              <w:t>No variance is observed.</w:t>
            </w:r>
          </w:p>
        </w:tc>
        <w:tc>
          <w:tcPr>
            <w:tcW w:w="1890" w:type="dxa"/>
            <w:shd w:val="clear" w:color="auto" w:fill="auto"/>
          </w:tcPr>
          <w:p w14:paraId="5768AB70" w14:textId="322663D6" w:rsidR="00F74753" w:rsidRPr="00151DBE" w:rsidRDefault="009142DF" w:rsidP="00D55F9B">
            <w:pPr>
              <w:pStyle w:val="BodyText"/>
              <w:rPr>
                <w:rFonts w:ascii="Times New Roman" w:hAnsi="Times New Roman" w:cs="Times New Roman"/>
                <w:sz w:val="24"/>
              </w:rPr>
            </w:pPr>
            <w:r w:rsidRPr="00D55F9B">
              <w:rPr>
                <w:rFonts w:ascii="Times New Roman" w:hAnsi="Times New Roman" w:cs="Times New Roman"/>
                <w:bCs/>
              </w:rPr>
              <w:t>Field visit reports</w:t>
            </w:r>
          </w:p>
        </w:tc>
      </w:tr>
      <w:tr w:rsidR="0041319E" w:rsidRPr="00F31DFA" w14:paraId="544B1C3B" w14:textId="77777777" w:rsidTr="0025659C">
        <w:trPr>
          <w:trHeight w:val="984"/>
        </w:trPr>
        <w:tc>
          <w:tcPr>
            <w:tcW w:w="6907" w:type="dxa"/>
          </w:tcPr>
          <w:p w14:paraId="2CF4B3AE" w14:textId="549101B8" w:rsidR="00F74753" w:rsidRPr="00151DBE" w:rsidRDefault="00F74753" w:rsidP="00F74753">
            <w:pPr>
              <w:rPr>
                <w:b/>
                <w:sz w:val="20"/>
                <w:szCs w:val="20"/>
              </w:rPr>
            </w:pPr>
            <w:r w:rsidRPr="00151DBE">
              <w:rPr>
                <w:b/>
                <w:sz w:val="20"/>
                <w:szCs w:val="20"/>
              </w:rPr>
              <w:t>Indicator 1.2.</w:t>
            </w:r>
            <w:r w:rsidR="00C35006" w:rsidRPr="00151DBE">
              <w:rPr>
                <w:b/>
                <w:sz w:val="20"/>
                <w:szCs w:val="20"/>
              </w:rPr>
              <w:t xml:space="preserve">6 </w:t>
            </w:r>
            <w:r w:rsidR="00C35006" w:rsidRPr="00151DBE">
              <w:rPr>
                <w:sz w:val="20"/>
                <w:szCs w:val="20"/>
              </w:rPr>
              <w:t>- Number of webinars and/or workshops on CRSV data protection and exchange methodologies (amended in August 2024 and March 2025).</w:t>
            </w:r>
          </w:p>
          <w:p w14:paraId="429DF09A" w14:textId="7CF9416F" w:rsidR="00F74753" w:rsidRPr="00151DBE" w:rsidRDefault="00F74753" w:rsidP="00151DBE">
            <w:pPr>
              <w:rPr>
                <w:b/>
                <w:sz w:val="20"/>
                <w:szCs w:val="20"/>
              </w:rPr>
            </w:pPr>
            <w:r w:rsidRPr="00151DBE">
              <w:rPr>
                <w:b/>
                <w:sz w:val="20"/>
                <w:szCs w:val="20"/>
              </w:rPr>
              <w:t>Baseline:</w:t>
            </w:r>
            <w:r w:rsidR="005577AA">
              <w:rPr>
                <w:b/>
                <w:sz w:val="20"/>
                <w:szCs w:val="20"/>
              </w:rPr>
              <w:t xml:space="preserve"> 0</w:t>
            </w:r>
          </w:p>
          <w:p w14:paraId="72700D8E" w14:textId="551D4F99" w:rsidR="00F74753" w:rsidRPr="00151DBE" w:rsidRDefault="00F74753" w:rsidP="00F74753">
            <w:pPr>
              <w:rPr>
                <w:b/>
              </w:rPr>
            </w:pPr>
            <w:r w:rsidRPr="00151DBE">
              <w:rPr>
                <w:b/>
                <w:sz w:val="20"/>
                <w:szCs w:val="20"/>
              </w:rPr>
              <w:t>Planned Target:</w:t>
            </w:r>
            <w:r w:rsidR="005577AA">
              <w:rPr>
                <w:b/>
                <w:sz w:val="20"/>
                <w:szCs w:val="20"/>
              </w:rPr>
              <w:t xml:space="preserve"> 2</w:t>
            </w:r>
          </w:p>
        </w:tc>
        <w:tc>
          <w:tcPr>
            <w:tcW w:w="2700" w:type="dxa"/>
            <w:shd w:val="clear" w:color="auto" w:fill="auto"/>
          </w:tcPr>
          <w:p w14:paraId="4FC4E417" w14:textId="1C8FCE21" w:rsidR="00F74753" w:rsidRPr="00A47385" w:rsidRDefault="00A47385" w:rsidP="00D55F9B">
            <w:pPr>
              <w:pStyle w:val="BodyText"/>
              <w:rPr>
                <w:rFonts w:ascii="Times New Roman" w:hAnsi="Times New Roman" w:cs="Times New Roman"/>
                <w:sz w:val="24"/>
                <w:highlight w:val="yellow"/>
              </w:rPr>
            </w:pPr>
            <w:r w:rsidRPr="00A47385">
              <w:rPr>
                <w:rFonts w:ascii="Times New Roman" w:hAnsi="Times New Roman" w:cs="Times New Roman"/>
                <w:highlight w:val="yellow"/>
              </w:rPr>
              <w:t>…</w:t>
            </w:r>
            <w:r w:rsidR="00A549E0" w:rsidRPr="00A47385">
              <w:rPr>
                <w:rFonts w:ascii="Times New Roman" w:hAnsi="Times New Roman" w:cs="Times New Roman"/>
                <w:highlight w:val="yellow"/>
              </w:rPr>
              <w:t xml:space="preserve"> webinars/workshops were conducted in </w:t>
            </w:r>
            <w:r w:rsidRPr="00A47385">
              <w:rPr>
                <w:rFonts w:ascii="Times New Roman" w:hAnsi="Times New Roman" w:cs="Times New Roman"/>
                <w:highlight w:val="yellow"/>
              </w:rPr>
              <w:t xml:space="preserve">early </w:t>
            </w:r>
            <w:r w:rsidR="00A549E0" w:rsidRPr="00A47385">
              <w:rPr>
                <w:rFonts w:ascii="Times New Roman" w:hAnsi="Times New Roman" w:cs="Times New Roman"/>
                <w:highlight w:val="yellow"/>
              </w:rPr>
              <w:t>202</w:t>
            </w:r>
            <w:r w:rsidRPr="00A47385">
              <w:rPr>
                <w:rFonts w:ascii="Times New Roman" w:hAnsi="Times New Roman" w:cs="Times New Roman"/>
                <w:highlight w:val="yellow"/>
              </w:rPr>
              <w:t>5</w:t>
            </w:r>
            <w:r w:rsidR="00A549E0" w:rsidRPr="00A47385">
              <w:rPr>
                <w:rFonts w:ascii="Times New Roman" w:hAnsi="Times New Roman" w:cs="Times New Roman"/>
                <w:highlight w:val="yellow"/>
              </w:rPr>
              <w:t>.</w:t>
            </w:r>
          </w:p>
        </w:tc>
        <w:tc>
          <w:tcPr>
            <w:tcW w:w="2970" w:type="dxa"/>
            <w:shd w:val="clear" w:color="auto" w:fill="auto"/>
          </w:tcPr>
          <w:p w14:paraId="4F6F2896" w14:textId="5A15699D" w:rsidR="00F74753" w:rsidRPr="00151DBE" w:rsidRDefault="00A47385" w:rsidP="00D55F9B">
            <w:pPr>
              <w:pStyle w:val="BodyText"/>
              <w:rPr>
                <w:rFonts w:ascii="Times New Roman" w:hAnsi="Times New Roman" w:cs="Times New Roman"/>
                <w:sz w:val="24"/>
              </w:rPr>
            </w:pPr>
            <w:r w:rsidRPr="00A47385">
              <w:rPr>
                <w:rFonts w:ascii="Times New Roman" w:hAnsi="Times New Roman" w:cs="Times New Roman"/>
                <w:highlight w:val="yellow"/>
              </w:rPr>
              <w:t>No variance is observed.</w:t>
            </w:r>
          </w:p>
        </w:tc>
        <w:tc>
          <w:tcPr>
            <w:tcW w:w="1890" w:type="dxa"/>
            <w:shd w:val="clear" w:color="auto" w:fill="auto"/>
          </w:tcPr>
          <w:p w14:paraId="7674E159" w14:textId="4A052814" w:rsidR="00F74753" w:rsidRPr="00151DBE" w:rsidRDefault="00DD6258" w:rsidP="00EE5A2D">
            <w:pPr>
              <w:pStyle w:val="BodyText"/>
              <w:rPr>
                <w:rFonts w:ascii="Times New Roman" w:hAnsi="Times New Roman" w:cs="Times New Roman"/>
                <w:sz w:val="24"/>
              </w:rPr>
            </w:pPr>
            <w:r>
              <w:rPr>
                <w:rFonts w:ascii="Times New Roman" w:hAnsi="Times New Roman" w:cs="Times New Roman"/>
              </w:rPr>
              <w:t>Webinar agendas, attend</w:t>
            </w:r>
            <w:r w:rsidR="00985DF4">
              <w:rPr>
                <w:rFonts w:ascii="Times New Roman" w:hAnsi="Times New Roman" w:cs="Times New Roman"/>
              </w:rPr>
              <w:t>ance</w:t>
            </w:r>
            <w:r>
              <w:rPr>
                <w:rFonts w:ascii="Times New Roman" w:hAnsi="Times New Roman" w:cs="Times New Roman"/>
              </w:rPr>
              <w:t xml:space="preserve"> </w:t>
            </w:r>
            <w:r w:rsidR="0055392D">
              <w:rPr>
                <w:rFonts w:ascii="Times New Roman" w:hAnsi="Times New Roman" w:cs="Times New Roman"/>
              </w:rPr>
              <w:t>lists, p</w:t>
            </w:r>
            <w:r w:rsidR="003E148B" w:rsidRPr="009F2601">
              <w:rPr>
                <w:rFonts w:ascii="Times New Roman" w:hAnsi="Times New Roman" w:cs="Times New Roman"/>
              </w:rPr>
              <w:t xml:space="preserve">resentations, </w:t>
            </w:r>
            <w:r w:rsidR="003E148B">
              <w:rPr>
                <w:rFonts w:ascii="Times New Roman" w:hAnsi="Times New Roman" w:cs="Times New Roman"/>
              </w:rPr>
              <w:t>p</w:t>
            </w:r>
            <w:r w:rsidR="003E148B" w:rsidRPr="009F2601">
              <w:rPr>
                <w:rFonts w:ascii="Times New Roman" w:hAnsi="Times New Roman" w:cs="Times New Roman"/>
              </w:rPr>
              <w:t>ost-training</w:t>
            </w:r>
            <w:r w:rsidR="00720F0E">
              <w:rPr>
                <w:rFonts w:ascii="Times New Roman" w:hAnsi="Times New Roman" w:cs="Times New Roman"/>
              </w:rPr>
              <w:t xml:space="preserve"> </w:t>
            </w:r>
            <w:r w:rsidR="003E148B">
              <w:rPr>
                <w:rFonts w:ascii="Times New Roman" w:hAnsi="Times New Roman" w:cs="Times New Roman"/>
              </w:rPr>
              <w:t>a</w:t>
            </w:r>
            <w:r w:rsidR="003E148B" w:rsidRPr="009F2601">
              <w:rPr>
                <w:rFonts w:ascii="Times New Roman" w:hAnsi="Times New Roman" w:cs="Times New Roman"/>
              </w:rPr>
              <w:t>ssessments</w:t>
            </w:r>
          </w:p>
        </w:tc>
      </w:tr>
      <w:tr w:rsidR="0041319E" w:rsidRPr="00F31DFA" w14:paraId="26951662" w14:textId="77777777" w:rsidTr="0025659C">
        <w:trPr>
          <w:trHeight w:val="975"/>
        </w:trPr>
        <w:tc>
          <w:tcPr>
            <w:tcW w:w="6907" w:type="dxa"/>
          </w:tcPr>
          <w:p w14:paraId="5998C16C" w14:textId="59FBC94F" w:rsidR="00F74753" w:rsidRPr="00151DBE" w:rsidRDefault="00F74753" w:rsidP="00F74753">
            <w:pPr>
              <w:rPr>
                <w:b/>
                <w:sz w:val="20"/>
                <w:szCs w:val="20"/>
              </w:rPr>
            </w:pPr>
            <w:r w:rsidRPr="00151DBE">
              <w:rPr>
                <w:b/>
                <w:sz w:val="20"/>
                <w:szCs w:val="20"/>
              </w:rPr>
              <w:t>Indicator 1.2.</w:t>
            </w:r>
            <w:r w:rsidR="00C35006" w:rsidRPr="00151DBE">
              <w:rPr>
                <w:b/>
                <w:sz w:val="20"/>
                <w:szCs w:val="20"/>
              </w:rPr>
              <w:t xml:space="preserve">7 </w:t>
            </w:r>
            <w:r w:rsidR="00C35006" w:rsidRPr="00151DBE">
              <w:rPr>
                <w:sz w:val="20"/>
                <w:szCs w:val="20"/>
              </w:rPr>
              <w:t xml:space="preserve">- </w:t>
            </w:r>
            <w:bookmarkStart w:id="6" w:name="_Hlk193827560"/>
            <w:r w:rsidR="00C35006" w:rsidRPr="00151DBE">
              <w:rPr>
                <w:sz w:val="20"/>
                <w:szCs w:val="20"/>
              </w:rPr>
              <w:t xml:space="preserve">Terms of Reference for CRSV WG and data sharing protocol </w:t>
            </w:r>
            <w:bookmarkEnd w:id="6"/>
            <w:r w:rsidR="00C35006" w:rsidRPr="00151DBE">
              <w:rPr>
                <w:sz w:val="20"/>
                <w:szCs w:val="20"/>
              </w:rPr>
              <w:t>developed (added in August 2024).</w:t>
            </w:r>
          </w:p>
          <w:p w14:paraId="5441319D" w14:textId="5C2FE9F3" w:rsidR="00F74753" w:rsidRPr="00151DBE" w:rsidRDefault="00F74753" w:rsidP="00151DBE">
            <w:pPr>
              <w:rPr>
                <w:b/>
                <w:sz w:val="20"/>
                <w:szCs w:val="20"/>
              </w:rPr>
            </w:pPr>
            <w:r w:rsidRPr="00151DBE">
              <w:rPr>
                <w:b/>
                <w:sz w:val="20"/>
                <w:szCs w:val="20"/>
              </w:rPr>
              <w:t>Baseline:</w:t>
            </w:r>
            <w:r w:rsidR="00601E43">
              <w:rPr>
                <w:b/>
                <w:sz w:val="20"/>
                <w:szCs w:val="20"/>
              </w:rPr>
              <w:t xml:space="preserve"> 0</w:t>
            </w:r>
          </w:p>
          <w:p w14:paraId="0719035E" w14:textId="480A5442" w:rsidR="00F74753" w:rsidRPr="00151DBE" w:rsidRDefault="00F74753" w:rsidP="00F74753">
            <w:pPr>
              <w:rPr>
                <w:b/>
              </w:rPr>
            </w:pPr>
            <w:r w:rsidRPr="00151DBE">
              <w:rPr>
                <w:b/>
                <w:sz w:val="20"/>
                <w:szCs w:val="20"/>
              </w:rPr>
              <w:t>Planned Target:</w:t>
            </w:r>
            <w:r w:rsidR="00601E43">
              <w:rPr>
                <w:b/>
                <w:sz w:val="20"/>
                <w:szCs w:val="20"/>
              </w:rPr>
              <w:t xml:space="preserve"> 2 (</w:t>
            </w:r>
            <w:r w:rsidR="00601E43" w:rsidRPr="00151DBE">
              <w:rPr>
                <w:sz w:val="20"/>
                <w:szCs w:val="20"/>
              </w:rPr>
              <w:t>Terms of Reference</w:t>
            </w:r>
            <w:r w:rsidR="00601E43">
              <w:rPr>
                <w:sz w:val="20"/>
                <w:szCs w:val="20"/>
              </w:rPr>
              <w:t xml:space="preserve"> &amp;</w:t>
            </w:r>
            <w:r w:rsidR="00601E43" w:rsidRPr="00151DBE">
              <w:rPr>
                <w:sz w:val="20"/>
                <w:szCs w:val="20"/>
              </w:rPr>
              <w:t xml:space="preserve"> </w:t>
            </w:r>
            <w:r w:rsidR="00601E43">
              <w:rPr>
                <w:sz w:val="20"/>
                <w:szCs w:val="20"/>
              </w:rPr>
              <w:t>D</w:t>
            </w:r>
            <w:r w:rsidR="00601E43" w:rsidRPr="00151DBE">
              <w:rPr>
                <w:sz w:val="20"/>
                <w:szCs w:val="20"/>
              </w:rPr>
              <w:t xml:space="preserve">ata </w:t>
            </w:r>
            <w:r w:rsidR="00601E43">
              <w:rPr>
                <w:sz w:val="20"/>
                <w:szCs w:val="20"/>
              </w:rPr>
              <w:t>S</w:t>
            </w:r>
            <w:r w:rsidR="00601E43" w:rsidRPr="00151DBE">
              <w:rPr>
                <w:sz w:val="20"/>
                <w:szCs w:val="20"/>
              </w:rPr>
              <w:t xml:space="preserve">haring </w:t>
            </w:r>
            <w:r w:rsidR="00601E43">
              <w:rPr>
                <w:sz w:val="20"/>
                <w:szCs w:val="20"/>
              </w:rPr>
              <w:t>P</w:t>
            </w:r>
            <w:r w:rsidR="00601E43" w:rsidRPr="00151DBE">
              <w:rPr>
                <w:sz w:val="20"/>
                <w:szCs w:val="20"/>
              </w:rPr>
              <w:t>rotocol</w:t>
            </w:r>
            <w:r w:rsidR="00601E43">
              <w:rPr>
                <w:sz w:val="20"/>
                <w:szCs w:val="20"/>
              </w:rPr>
              <w:t>)</w:t>
            </w:r>
          </w:p>
        </w:tc>
        <w:tc>
          <w:tcPr>
            <w:tcW w:w="2700" w:type="dxa"/>
            <w:shd w:val="clear" w:color="auto" w:fill="auto"/>
          </w:tcPr>
          <w:p w14:paraId="65A2CECA" w14:textId="6F2F7652" w:rsidR="00F74753" w:rsidRPr="00151DBE" w:rsidRDefault="00B07A7D" w:rsidP="00D55F9B">
            <w:pPr>
              <w:pStyle w:val="BodyText"/>
              <w:rPr>
                <w:rFonts w:ascii="Times New Roman" w:hAnsi="Times New Roman" w:cs="Times New Roman"/>
                <w:sz w:val="24"/>
              </w:rPr>
            </w:pPr>
            <w:r w:rsidRPr="00151DBE">
              <w:rPr>
                <w:rFonts w:ascii="Times New Roman" w:hAnsi="Times New Roman" w:cs="Times New Roman"/>
              </w:rPr>
              <w:t xml:space="preserve">Terms of Reference for </w:t>
            </w:r>
            <w:r w:rsidRPr="00D55F9B">
              <w:rPr>
                <w:rFonts w:ascii="Times New Roman" w:hAnsi="Times New Roman" w:cs="Times New Roman"/>
              </w:rPr>
              <w:t xml:space="preserve">CRSV Working Group </w:t>
            </w:r>
            <w:r>
              <w:rPr>
                <w:rFonts w:ascii="Times New Roman" w:hAnsi="Times New Roman" w:cs="Times New Roman"/>
              </w:rPr>
              <w:t>were</w:t>
            </w:r>
            <w:r w:rsidRPr="00D55F9B">
              <w:rPr>
                <w:rFonts w:ascii="Times New Roman" w:hAnsi="Times New Roman" w:cs="Times New Roman"/>
              </w:rPr>
              <w:t xml:space="preserve"> developed</w:t>
            </w:r>
            <w:r w:rsidR="00A47385">
              <w:rPr>
                <w:rFonts w:ascii="Times New Roman" w:hAnsi="Times New Roman" w:cs="Times New Roman"/>
              </w:rPr>
              <w:t xml:space="preserve"> in 2024</w:t>
            </w:r>
            <w:r w:rsidRPr="00D55F9B">
              <w:rPr>
                <w:rFonts w:ascii="Times New Roman" w:hAnsi="Times New Roman" w:cs="Times New Roman"/>
              </w:rPr>
              <w:t>.</w:t>
            </w:r>
            <w:r w:rsidR="00A47385">
              <w:rPr>
                <w:rFonts w:ascii="Times New Roman" w:hAnsi="Times New Roman" w:cs="Times New Roman"/>
              </w:rPr>
              <w:t xml:space="preserve"> D</w:t>
            </w:r>
            <w:r w:rsidR="00A47385" w:rsidRPr="00151DBE">
              <w:rPr>
                <w:rFonts w:ascii="Times New Roman" w:hAnsi="Times New Roman" w:cs="Times New Roman"/>
              </w:rPr>
              <w:t xml:space="preserve">ata sharing protocol </w:t>
            </w:r>
            <w:r w:rsidR="00A47385">
              <w:rPr>
                <w:rFonts w:ascii="Times New Roman" w:hAnsi="Times New Roman" w:cs="Times New Roman"/>
              </w:rPr>
              <w:t xml:space="preserve">will be </w:t>
            </w:r>
            <w:r w:rsidR="00A47385" w:rsidRPr="00151DBE">
              <w:rPr>
                <w:rFonts w:ascii="Times New Roman" w:hAnsi="Times New Roman" w:cs="Times New Roman"/>
              </w:rPr>
              <w:t>developed</w:t>
            </w:r>
            <w:r w:rsidR="00A47385">
              <w:rPr>
                <w:rFonts w:ascii="Times New Roman" w:hAnsi="Times New Roman" w:cs="Times New Roman"/>
              </w:rPr>
              <w:t xml:space="preserve"> in 2025.</w:t>
            </w:r>
          </w:p>
        </w:tc>
        <w:tc>
          <w:tcPr>
            <w:tcW w:w="2970" w:type="dxa"/>
            <w:shd w:val="clear" w:color="auto" w:fill="auto"/>
          </w:tcPr>
          <w:p w14:paraId="31E40A94" w14:textId="1051EDC5" w:rsidR="00F74753" w:rsidRPr="00151DBE" w:rsidRDefault="00F74753" w:rsidP="00D55F9B">
            <w:pPr>
              <w:pStyle w:val="BodyText"/>
              <w:rPr>
                <w:rFonts w:ascii="Times New Roman" w:hAnsi="Times New Roman" w:cs="Times New Roman"/>
                <w:sz w:val="24"/>
              </w:rPr>
            </w:pPr>
          </w:p>
        </w:tc>
        <w:tc>
          <w:tcPr>
            <w:tcW w:w="1890" w:type="dxa"/>
            <w:shd w:val="clear" w:color="auto" w:fill="auto"/>
          </w:tcPr>
          <w:p w14:paraId="14769886" w14:textId="7BFEDE5F" w:rsidR="00F74753" w:rsidRPr="00151DBE" w:rsidRDefault="0055392D" w:rsidP="00EE5A2D">
            <w:pPr>
              <w:pStyle w:val="BodyText"/>
              <w:rPr>
                <w:rFonts w:ascii="Times New Roman" w:hAnsi="Times New Roman" w:cs="Times New Roman"/>
                <w:sz w:val="24"/>
              </w:rPr>
            </w:pPr>
            <w:r w:rsidRPr="00151DBE">
              <w:rPr>
                <w:rFonts w:ascii="Times New Roman" w:hAnsi="Times New Roman" w:cs="Times New Roman"/>
              </w:rPr>
              <w:t>Terms of Reference</w:t>
            </w:r>
            <w:r>
              <w:rPr>
                <w:rFonts w:ascii="Times New Roman" w:hAnsi="Times New Roman" w:cs="Times New Roman"/>
              </w:rPr>
              <w:t>, D</w:t>
            </w:r>
            <w:r w:rsidRPr="00151DBE">
              <w:rPr>
                <w:rFonts w:ascii="Times New Roman" w:hAnsi="Times New Roman" w:cs="Times New Roman"/>
              </w:rPr>
              <w:t xml:space="preserve">ata </w:t>
            </w:r>
            <w:r>
              <w:rPr>
                <w:rFonts w:ascii="Times New Roman" w:hAnsi="Times New Roman" w:cs="Times New Roman"/>
              </w:rPr>
              <w:t>S</w:t>
            </w:r>
            <w:r w:rsidRPr="00151DBE">
              <w:rPr>
                <w:rFonts w:ascii="Times New Roman" w:hAnsi="Times New Roman" w:cs="Times New Roman"/>
              </w:rPr>
              <w:t xml:space="preserve">haring </w:t>
            </w:r>
            <w:r>
              <w:rPr>
                <w:rFonts w:ascii="Times New Roman" w:hAnsi="Times New Roman" w:cs="Times New Roman"/>
              </w:rPr>
              <w:t>P</w:t>
            </w:r>
            <w:r w:rsidRPr="00151DBE">
              <w:rPr>
                <w:rFonts w:ascii="Times New Roman" w:hAnsi="Times New Roman" w:cs="Times New Roman"/>
              </w:rPr>
              <w:t>rotocol</w:t>
            </w:r>
          </w:p>
        </w:tc>
      </w:tr>
    </w:tbl>
    <w:p w14:paraId="796DF654" w14:textId="2C02611D" w:rsidR="00155238" w:rsidRDefault="00155238"/>
    <w:p w14:paraId="6CE4B4AF" w14:textId="77777777" w:rsidR="00A47385" w:rsidRDefault="00A47385"/>
    <w:p w14:paraId="6BFFF386" w14:textId="77777777" w:rsidR="00A47385" w:rsidRDefault="00A47385"/>
    <w:tbl>
      <w:tblPr>
        <w:tblW w:w="14557"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77"/>
        <w:gridCol w:w="2520"/>
        <w:gridCol w:w="2970"/>
        <w:gridCol w:w="1890"/>
      </w:tblGrid>
      <w:tr w:rsidR="0017383A" w:rsidRPr="00623FD9" w14:paraId="765DDC18" w14:textId="77777777" w:rsidTr="009F2601">
        <w:trPr>
          <w:trHeight w:val="624"/>
        </w:trPr>
        <w:tc>
          <w:tcPr>
            <w:tcW w:w="14557" w:type="dxa"/>
            <w:gridSpan w:val="4"/>
          </w:tcPr>
          <w:p w14:paraId="0A017E7B" w14:textId="67386455" w:rsidR="00723878" w:rsidRPr="00151DBE" w:rsidRDefault="00723878" w:rsidP="003E29BE">
            <w:pPr>
              <w:rPr>
                <w:b/>
              </w:rPr>
            </w:pPr>
            <w:r w:rsidRPr="00C5650D">
              <w:rPr>
                <w:b/>
              </w:rPr>
              <w:lastRenderedPageBreak/>
              <w:t>Outcome 2</w:t>
            </w:r>
            <w:r w:rsidRPr="003E29BE">
              <w:rPr>
                <w:bCs/>
              </w:rPr>
              <w:t xml:space="preserve"> - Increased capacity of stakeholders involved in the roll out of the implementation plan in developing programmes using a survivor-centred approach based on accurate and objective data</w:t>
            </w:r>
          </w:p>
        </w:tc>
      </w:tr>
      <w:tr w:rsidR="006F58A9" w:rsidRPr="00623FD9" w14:paraId="772EB4C8" w14:textId="77777777" w:rsidTr="009F2601">
        <w:trPr>
          <w:trHeight w:val="957"/>
        </w:trPr>
        <w:tc>
          <w:tcPr>
            <w:tcW w:w="7177" w:type="dxa"/>
          </w:tcPr>
          <w:p w14:paraId="2E661D7E" w14:textId="2B66B0E5" w:rsidR="00BE7265" w:rsidRPr="00151DBE" w:rsidRDefault="00BE7265" w:rsidP="00BE7265">
            <w:pPr>
              <w:rPr>
                <w:sz w:val="20"/>
                <w:szCs w:val="20"/>
              </w:rPr>
            </w:pPr>
            <w:r w:rsidRPr="00DB1090">
              <w:rPr>
                <w:b/>
                <w:bCs/>
                <w:sz w:val="20"/>
                <w:szCs w:val="20"/>
              </w:rPr>
              <w:t>Indicator 2.1</w:t>
            </w:r>
            <w:r w:rsidRPr="00151DBE">
              <w:rPr>
                <w:sz w:val="20"/>
                <w:szCs w:val="20"/>
              </w:rPr>
              <w:t xml:space="preserve"> - Percentage of actors reporting improved knowledge in working with CRSV cases/delivering services to CRSV survivors</w:t>
            </w:r>
          </w:p>
          <w:p w14:paraId="1E863E19" w14:textId="65F67EDF" w:rsidR="00BE7265" w:rsidRPr="00DB1090" w:rsidRDefault="00BE7265" w:rsidP="00DB1090">
            <w:pPr>
              <w:rPr>
                <w:b/>
                <w:sz w:val="20"/>
                <w:szCs w:val="20"/>
              </w:rPr>
            </w:pPr>
            <w:r w:rsidRPr="00DB1090">
              <w:rPr>
                <w:b/>
                <w:sz w:val="20"/>
                <w:szCs w:val="20"/>
              </w:rPr>
              <w:t>Baseline</w:t>
            </w:r>
            <w:r w:rsidR="00B442D8">
              <w:rPr>
                <w:b/>
                <w:sz w:val="20"/>
                <w:szCs w:val="20"/>
              </w:rPr>
              <w:t xml:space="preserve"> 1</w:t>
            </w:r>
            <w:r w:rsidRPr="00DB1090">
              <w:rPr>
                <w:b/>
                <w:sz w:val="20"/>
                <w:szCs w:val="20"/>
              </w:rPr>
              <w:t>:</w:t>
            </w:r>
            <w:r w:rsidR="00EF3ABF">
              <w:rPr>
                <w:b/>
                <w:sz w:val="20"/>
                <w:szCs w:val="20"/>
              </w:rPr>
              <w:t xml:space="preserve"> </w:t>
            </w:r>
            <w:r w:rsidR="00EF3ABF" w:rsidRPr="00D55F9B">
              <w:rPr>
                <w:sz w:val="20"/>
                <w:szCs w:val="20"/>
              </w:rPr>
              <w:t>Limited level of knowledge on the principles of the survivor-centred approach and holistic care in the development and delivery of trainings</w:t>
            </w:r>
          </w:p>
          <w:p w14:paraId="047C0AAA" w14:textId="6E132507" w:rsidR="00BE7265" w:rsidRPr="00A275CD" w:rsidRDefault="00BE7265" w:rsidP="00BE7265">
            <w:pPr>
              <w:rPr>
                <w:b/>
                <w:sz w:val="20"/>
                <w:szCs w:val="20"/>
              </w:rPr>
            </w:pPr>
            <w:r w:rsidRPr="00DB1090">
              <w:rPr>
                <w:b/>
                <w:sz w:val="20"/>
                <w:szCs w:val="20"/>
              </w:rPr>
              <w:t>Planned Target</w:t>
            </w:r>
            <w:r w:rsidR="00B442D8">
              <w:rPr>
                <w:b/>
                <w:sz w:val="20"/>
                <w:szCs w:val="20"/>
              </w:rPr>
              <w:t xml:space="preserve"> 1</w:t>
            </w:r>
            <w:r w:rsidRPr="00DB1090">
              <w:rPr>
                <w:b/>
                <w:sz w:val="20"/>
                <w:szCs w:val="20"/>
              </w:rPr>
              <w:t>:</w:t>
            </w:r>
            <w:r w:rsidR="002975AE" w:rsidRPr="000B1CE8">
              <w:rPr>
                <w:sz w:val="20"/>
                <w:szCs w:val="20"/>
              </w:rPr>
              <w:t xml:space="preserve"> Based on questionnaires, over 80% of actors reached by the project’s trainings report improved knowledge </w:t>
            </w:r>
            <w:proofErr w:type="gramStart"/>
            <w:r w:rsidR="002975AE" w:rsidRPr="000B1CE8">
              <w:rPr>
                <w:sz w:val="20"/>
                <w:szCs w:val="20"/>
              </w:rPr>
              <w:t>as a result of</w:t>
            </w:r>
            <w:proofErr w:type="gramEnd"/>
            <w:r w:rsidR="002975AE" w:rsidRPr="000B1CE8">
              <w:rPr>
                <w:sz w:val="20"/>
                <w:szCs w:val="20"/>
              </w:rPr>
              <w:t xml:space="preserve"> trainings</w:t>
            </w:r>
          </w:p>
        </w:tc>
        <w:tc>
          <w:tcPr>
            <w:tcW w:w="2520" w:type="dxa"/>
            <w:shd w:val="clear" w:color="auto" w:fill="auto"/>
          </w:tcPr>
          <w:p w14:paraId="25B1DFDF" w14:textId="059C7C5A" w:rsidR="00BE7265" w:rsidRPr="00151DBE" w:rsidRDefault="005D4486" w:rsidP="00D55F9B">
            <w:r w:rsidRPr="004F6A48">
              <w:rPr>
                <w:sz w:val="20"/>
                <w:szCs w:val="20"/>
                <w:highlight w:val="yellow"/>
              </w:rPr>
              <w:t xml:space="preserve">Over 80% of </w:t>
            </w:r>
            <w:r w:rsidR="00B93293" w:rsidRPr="004F6A48">
              <w:rPr>
                <w:sz w:val="20"/>
                <w:szCs w:val="20"/>
                <w:highlight w:val="yellow"/>
              </w:rPr>
              <w:t xml:space="preserve">participants of </w:t>
            </w:r>
            <w:r w:rsidRPr="004F6A48">
              <w:rPr>
                <w:sz w:val="20"/>
                <w:szCs w:val="20"/>
                <w:highlight w:val="yellow"/>
              </w:rPr>
              <w:t>UNDP-</w:t>
            </w:r>
            <w:r w:rsidR="00B93293" w:rsidRPr="004F6A48">
              <w:rPr>
                <w:sz w:val="20"/>
                <w:szCs w:val="20"/>
                <w:highlight w:val="yellow"/>
              </w:rPr>
              <w:t>sponsored</w:t>
            </w:r>
            <w:r w:rsidRPr="004F6A48">
              <w:rPr>
                <w:sz w:val="20"/>
                <w:szCs w:val="20"/>
                <w:highlight w:val="yellow"/>
              </w:rPr>
              <w:t xml:space="preserve"> train</w:t>
            </w:r>
            <w:r w:rsidR="00B93293" w:rsidRPr="004F6A48">
              <w:rPr>
                <w:sz w:val="20"/>
                <w:szCs w:val="20"/>
                <w:highlight w:val="yellow"/>
              </w:rPr>
              <w:t>ing events</w:t>
            </w:r>
            <w:r w:rsidRPr="004F6A48">
              <w:rPr>
                <w:sz w:val="20"/>
                <w:szCs w:val="20"/>
                <w:highlight w:val="yellow"/>
              </w:rPr>
              <w:t xml:space="preserve"> reported improved knowledge of CRSV-specific crime investigation</w:t>
            </w:r>
            <w:r w:rsidR="004F6A48" w:rsidRPr="004F6A48">
              <w:rPr>
                <w:sz w:val="20"/>
                <w:szCs w:val="20"/>
                <w:highlight w:val="yellow"/>
              </w:rPr>
              <w:t xml:space="preserve"> in 2024.</w:t>
            </w:r>
          </w:p>
        </w:tc>
        <w:tc>
          <w:tcPr>
            <w:tcW w:w="2970" w:type="dxa"/>
            <w:shd w:val="clear" w:color="auto" w:fill="auto"/>
          </w:tcPr>
          <w:p w14:paraId="33E625C2" w14:textId="2F476622" w:rsidR="00BE7265" w:rsidRPr="00151DBE" w:rsidRDefault="009D292F" w:rsidP="008D685F">
            <w:pPr>
              <w:pStyle w:val="BodyText"/>
              <w:jc w:val="both"/>
              <w:rPr>
                <w:rFonts w:ascii="Times New Roman" w:hAnsi="Times New Roman" w:cs="Times New Roman"/>
                <w:sz w:val="24"/>
              </w:rPr>
            </w:pPr>
            <w:r w:rsidRPr="00CB1211">
              <w:rPr>
                <w:rFonts w:ascii="Times New Roman" w:hAnsi="Times New Roman" w:cs="Times New Roman"/>
                <w:bCs/>
              </w:rPr>
              <w:t xml:space="preserve">The </w:t>
            </w:r>
            <w:r>
              <w:rPr>
                <w:rFonts w:ascii="Times New Roman" w:hAnsi="Times New Roman" w:cs="Times New Roman"/>
                <w:bCs/>
              </w:rPr>
              <w:t xml:space="preserve">2024 </w:t>
            </w:r>
            <w:r w:rsidRPr="00CB1211">
              <w:rPr>
                <w:rFonts w:ascii="Times New Roman" w:hAnsi="Times New Roman" w:cs="Times New Roman"/>
                <w:bCs/>
              </w:rPr>
              <w:t>target was met.</w:t>
            </w:r>
          </w:p>
        </w:tc>
        <w:tc>
          <w:tcPr>
            <w:tcW w:w="1890" w:type="dxa"/>
            <w:shd w:val="clear" w:color="auto" w:fill="auto"/>
          </w:tcPr>
          <w:p w14:paraId="1F4362B6" w14:textId="2C318CBE" w:rsidR="00BE7265" w:rsidRPr="00151DBE" w:rsidRDefault="00232661" w:rsidP="009F2601">
            <w:r>
              <w:rPr>
                <w:sz w:val="20"/>
                <w:szCs w:val="20"/>
              </w:rPr>
              <w:t xml:space="preserve">KIIs, focus group discussions (FGDs), </w:t>
            </w:r>
            <w:r w:rsidR="00985DF4" w:rsidRPr="00EE5A2D">
              <w:rPr>
                <w:sz w:val="20"/>
                <w:szCs w:val="20"/>
              </w:rPr>
              <w:t xml:space="preserve">attendance lists, </w:t>
            </w:r>
            <w:r>
              <w:rPr>
                <w:sz w:val="20"/>
                <w:szCs w:val="20"/>
              </w:rPr>
              <w:t>p</w:t>
            </w:r>
            <w:r w:rsidR="001A1929" w:rsidRPr="009F2601">
              <w:rPr>
                <w:sz w:val="20"/>
                <w:szCs w:val="20"/>
              </w:rPr>
              <w:t>resentations</w:t>
            </w:r>
            <w:r w:rsidR="006D0B74" w:rsidRPr="009F2601">
              <w:rPr>
                <w:sz w:val="20"/>
                <w:szCs w:val="20"/>
              </w:rPr>
              <w:t xml:space="preserve">, </w:t>
            </w:r>
            <w:r w:rsidR="0055392D">
              <w:rPr>
                <w:sz w:val="20"/>
                <w:szCs w:val="20"/>
              </w:rPr>
              <w:t>p</w:t>
            </w:r>
            <w:r w:rsidR="0055392D" w:rsidRPr="009F2601">
              <w:rPr>
                <w:sz w:val="20"/>
                <w:szCs w:val="20"/>
              </w:rPr>
              <w:t>ost</w:t>
            </w:r>
            <w:r w:rsidR="006D0B74" w:rsidRPr="009F2601">
              <w:rPr>
                <w:sz w:val="20"/>
                <w:szCs w:val="20"/>
              </w:rPr>
              <w:t xml:space="preserve">-training </w:t>
            </w:r>
            <w:r w:rsidR="00720F0E">
              <w:rPr>
                <w:sz w:val="20"/>
                <w:szCs w:val="20"/>
              </w:rPr>
              <w:t>a</w:t>
            </w:r>
            <w:r w:rsidR="00720F0E" w:rsidRPr="009F2601">
              <w:rPr>
                <w:sz w:val="20"/>
                <w:szCs w:val="20"/>
              </w:rPr>
              <w:t>ssessments</w:t>
            </w:r>
          </w:p>
        </w:tc>
      </w:tr>
      <w:tr w:rsidR="00C53F1A" w:rsidRPr="00623FD9" w14:paraId="1320EE82" w14:textId="77777777" w:rsidTr="009F2601">
        <w:trPr>
          <w:trHeight w:val="1461"/>
        </w:trPr>
        <w:tc>
          <w:tcPr>
            <w:tcW w:w="7177" w:type="dxa"/>
          </w:tcPr>
          <w:p w14:paraId="4F8C2BC2" w14:textId="1D9D08D3" w:rsidR="00C53F1A" w:rsidRPr="00151DBE" w:rsidRDefault="00C53F1A" w:rsidP="00C53F1A">
            <w:pPr>
              <w:rPr>
                <w:sz w:val="20"/>
                <w:szCs w:val="20"/>
              </w:rPr>
            </w:pPr>
            <w:r w:rsidRPr="00DB1090">
              <w:rPr>
                <w:b/>
                <w:bCs/>
                <w:sz w:val="20"/>
                <w:szCs w:val="20"/>
              </w:rPr>
              <w:t>Indicator 2.1</w:t>
            </w:r>
            <w:r w:rsidRPr="00151DBE">
              <w:rPr>
                <w:sz w:val="20"/>
                <w:szCs w:val="20"/>
              </w:rPr>
              <w:t xml:space="preserve"> - Percentage of actors reporting improved knowledge in working with CRSV cases/delivering services to CRSV survivors</w:t>
            </w:r>
          </w:p>
          <w:p w14:paraId="4F7790A3" w14:textId="3ABEC260" w:rsidR="00C53F1A" w:rsidRPr="00DB1090" w:rsidRDefault="00C53F1A" w:rsidP="00C53F1A">
            <w:pPr>
              <w:rPr>
                <w:b/>
                <w:sz w:val="20"/>
                <w:szCs w:val="20"/>
              </w:rPr>
            </w:pPr>
            <w:r w:rsidRPr="00DB1090">
              <w:rPr>
                <w:b/>
                <w:sz w:val="20"/>
                <w:szCs w:val="20"/>
              </w:rPr>
              <w:t>Baseline</w:t>
            </w:r>
            <w:r w:rsidR="00847D70">
              <w:rPr>
                <w:b/>
                <w:sz w:val="20"/>
                <w:szCs w:val="20"/>
              </w:rPr>
              <w:t xml:space="preserve"> </w:t>
            </w:r>
            <w:r w:rsidR="00B442D8">
              <w:rPr>
                <w:b/>
                <w:sz w:val="20"/>
                <w:szCs w:val="20"/>
              </w:rPr>
              <w:t>2</w:t>
            </w:r>
            <w:r w:rsidRPr="00DB1090">
              <w:rPr>
                <w:b/>
                <w:sz w:val="20"/>
                <w:szCs w:val="20"/>
              </w:rPr>
              <w:t>:</w:t>
            </w:r>
            <w:r>
              <w:rPr>
                <w:b/>
                <w:sz w:val="20"/>
                <w:szCs w:val="20"/>
              </w:rPr>
              <w:t xml:space="preserve"> </w:t>
            </w:r>
            <w:r w:rsidR="00381725" w:rsidRPr="00381725">
              <w:rPr>
                <w:sz w:val="20"/>
                <w:szCs w:val="20"/>
              </w:rPr>
              <w:t>Insufficient involvement of survivors in the development and verification of training programmes</w:t>
            </w:r>
          </w:p>
          <w:p w14:paraId="56D76094" w14:textId="240FB7EB" w:rsidR="00C53F1A" w:rsidRPr="00DB1090" w:rsidRDefault="00C53F1A" w:rsidP="00C53F1A">
            <w:pPr>
              <w:rPr>
                <w:b/>
                <w:bCs/>
                <w:sz w:val="20"/>
                <w:szCs w:val="20"/>
              </w:rPr>
            </w:pPr>
            <w:r w:rsidRPr="00DB1090">
              <w:rPr>
                <w:b/>
                <w:sz w:val="20"/>
                <w:szCs w:val="20"/>
              </w:rPr>
              <w:t>Planned Target</w:t>
            </w:r>
            <w:r w:rsidR="00B442D8">
              <w:rPr>
                <w:b/>
                <w:sz w:val="20"/>
                <w:szCs w:val="20"/>
              </w:rPr>
              <w:t xml:space="preserve"> 2</w:t>
            </w:r>
            <w:r w:rsidRPr="00DB1090">
              <w:rPr>
                <w:b/>
                <w:sz w:val="20"/>
                <w:szCs w:val="20"/>
              </w:rPr>
              <w:t>:</w:t>
            </w:r>
            <w:r w:rsidR="00381725">
              <w:t xml:space="preserve"> </w:t>
            </w:r>
            <w:r w:rsidR="002975AE" w:rsidRPr="00D55F9B">
              <w:rPr>
                <w:bCs/>
                <w:sz w:val="20"/>
                <w:szCs w:val="20"/>
              </w:rPr>
              <w:t>Relevant interventions integrate survivors’ own experiences and input within respective initiatives as part of the Implementation Plan</w:t>
            </w:r>
          </w:p>
        </w:tc>
        <w:tc>
          <w:tcPr>
            <w:tcW w:w="2520" w:type="dxa"/>
            <w:shd w:val="clear" w:color="auto" w:fill="auto"/>
          </w:tcPr>
          <w:p w14:paraId="1FA0E4C3" w14:textId="6B35CC89" w:rsidR="00C53F1A" w:rsidRPr="00151DBE" w:rsidRDefault="009D292F" w:rsidP="00D55F9B">
            <w:r>
              <w:rPr>
                <w:sz w:val="20"/>
                <w:szCs w:val="20"/>
              </w:rPr>
              <w:t xml:space="preserve">Many </w:t>
            </w:r>
            <w:r w:rsidR="0072158E" w:rsidRPr="00D55F9B">
              <w:rPr>
                <w:sz w:val="20"/>
                <w:szCs w:val="20"/>
              </w:rPr>
              <w:t>CRSV JP-funded interventions reflect</w:t>
            </w:r>
            <w:r w:rsidR="004F6A48">
              <w:rPr>
                <w:sz w:val="20"/>
                <w:szCs w:val="20"/>
              </w:rPr>
              <w:t>ed</w:t>
            </w:r>
            <w:r w:rsidR="0072158E" w:rsidRPr="00D55F9B">
              <w:rPr>
                <w:sz w:val="20"/>
                <w:szCs w:val="20"/>
              </w:rPr>
              <w:t xml:space="preserve"> survivors’ experiences and input</w:t>
            </w:r>
            <w:r w:rsidR="006D2D3F">
              <w:rPr>
                <w:sz w:val="20"/>
                <w:szCs w:val="20"/>
              </w:rPr>
              <w:t>.</w:t>
            </w:r>
          </w:p>
        </w:tc>
        <w:tc>
          <w:tcPr>
            <w:tcW w:w="2970" w:type="dxa"/>
            <w:shd w:val="clear" w:color="auto" w:fill="auto"/>
          </w:tcPr>
          <w:p w14:paraId="7A74D2E5" w14:textId="5DD52343" w:rsidR="00C53F1A" w:rsidRPr="00151DBE" w:rsidRDefault="009D292F" w:rsidP="008D685F">
            <w:pPr>
              <w:pStyle w:val="BodyText"/>
              <w:jc w:val="both"/>
              <w:rPr>
                <w:rFonts w:ascii="Times New Roman" w:hAnsi="Times New Roman" w:cs="Times New Roman"/>
                <w:sz w:val="24"/>
              </w:rPr>
            </w:pPr>
            <w:r w:rsidRPr="00CB1211">
              <w:rPr>
                <w:rFonts w:ascii="Times New Roman" w:hAnsi="Times New Roman" w:cs="Times New Roman"/>
                <w:bCs/>
              </w:rPr>
              <w:t xml:space="preserve">The </w:t>
            </w:r>
            <w:r>
              <w:rPr>
                <w:rFonts w:ascii="Times New Roman" w:hAnsi="Times New Roman" w:cs="Times New Roman"/>
                <w:bCs/>
              </w:rPr>
              <w:t xml:space="preserve">2024 </w:t>
            </w:r>
            <w:r w:rsidRPr="00CB1211">
              <w:rPr>
                <w:rFonts w:ascii="Times New Roman" w:hAnsi="Times New Roman" w:cs="Times New Roman"/>
                <w:bCs/>
              </w:rPr>
              <w:t>target was met.</w:t>
            </w:r>
          </w:p>
        </w:tc>
        <w:tc>
          <w:tcPr>
            <w:tcW w:w="1890" w:type="dxa"/>
            <w:shd w:val="clear" w:color="auto" w:fill="auto"/>
          </w:tcPr>
          <w:p w14:paraId="6ECB9506" w14:textId="6D8B0746" w:rsidR="00C53F1A" w:rsidRPr="00151DBE" w:rsidRDefault="0080054C" w:rsidP="00EE5A2D">
            <w:pPr>
              <w:pStyle w:val="BodyText"/>
              <w:rPr>
                <w:rFonts w:ascii="Times New Roman" w:hAnsi="Times New Roman" w:cs="Times New Roman"/>
                <w:sz w:val="24"/>
              </w:rPr>
            </w:pPr>
            <w:r>
              <w:rPr>
                <w:rFonts w:ascii="Times New Roman" w:hAnsi="Times New Roman" w:cs="Times New Roman"/>
              </w:rPr>
              <w:t>KIIs, p</w:t>
            </w:r>
            <w:r w:rsidR="007E6BAA" w:rsidRPr="00CB1211">
              <w:rPr>
                <w:rFonts w:ascii="Times New Roman" w:hAnsi="Times New Roman" w:cs="Times New Roman"/>
              </w:rPr>
              <w:t xml:space="preserve">resentations, </w:t>
            </w:r>
            <w:r w:rsidR="00EE237E">
              <w:rPr>
                <w:rFonts w:ascii="Times New Roman" w:hAnsi="Times New Roman" w:cs="Times New Roman"/>
              </w:rPr>
              <w:t xml:space="preserve">attendance lists, </w:t>
            </w:r>
            <w:r w:rsidR="00720F0E">
              <w:rPr>
                <w:rFonts w:ascii="Times New Roman" w:hAnsi="Times New Roman" w:cs="Times New Roman"/>
              </w:rPr>
              <w:t>p</w:t>
            </w:r>
            <w:r w:rsidR="00720F0E" w:rsidRPr="00CB1211">
              <w:rPr>
                <w:rFonts w:ascii="Times New Roman" w:hAnsi="Times New Roman" w:cs="Times New Roman"/>
              </w:rPr>
              <w:t>ost</w:t>
            </w:r>
            <w:r w:rsidR="007E6BAA" w:rsidRPr="00CB1211">
              <w:rPr>
                <w:rFonts w:ascii="Times New Roman" w:hAnsi="Times New Roman" w:cs="Times New Roman"/>
              </w:rPr>
              <w:t xml:space="preserve">-training </w:t>
            </w:r>
            <w:r w:rsidR="00720F0E">
              <w:rPr>
                <w:rFonts w:ascii="Times New Roman" w:hAnsi="Times New Roman" w:cs="Times New Roman"/>
              </w:rPr>
              <w:t>a</w:t>
            </w:r>
            <w:r w:rsidR="00720F0E" w:rsidRPr="00CB1211">
              <w:rPr>
                <w:rFonts w:ascii="Times New Roman" w:hAnsi="Times New Roman" w:cs="Times New Roman"/>
              </w:rPr>
              <w:t>ssessments</w:t>
            </w:r>
          </w:p>
        </w:tc>
      </w:tr>
      <w:tr w:rsidR="0043067D" w:rsidRPr="00623FD9" w14:paraId="256B45C8" w14:textId="77777777" w:rsidTr="009F2601">
        <w:trPr>
          <w:trHeight w:val="984"/>
        </w:trPr>
        <w:tc>
          <w:tcPr>
            <w:tcW w:w="7177" w:type="dxa"/>
          </w:tcPr>
          <w:p w14:paraId="458762AD" w14:textId="2C685301" w:rsidR="0043067D" w:rsidRPr="00A275CD" w:rsidRDefault="0043067D" w:rsidP="0043067D">
            <w:pPr>
              <w:rPr>
                <w:b/>
                <w:sz w:val="20"/>
                <w:szCs w:val="20"/>
              </w:rPr>
            </w:pPr>
            <w:r w:rsidRPr="00A275CD">
              <w:rPr>
                <w:b/>
                <w:sz w:val="20"/>
                <w:szCs w:val="20"/>
              </w:rPr>
              <w:t xml:space="preserve">Indicator 2.2 </w:t>
            </w:r>
            <w:r w:rsidRPr="003E29BE">
              <w:rPr>
                <w:sz w:val="20"/>
                <w:szCs w:val="20"/>
              </w:rPr>
              <w:t xml:space="preserve">- Reach of specific training on the monitoring, analysis and reporting arrangements </w:t>
            </w:r>
            <w:r>
              <w:rPr>
                <w:sz w:val="20"/>
                <w:szCs w:val="20"/>
              </w:rPr>
              <w:t xml:space="preserve">(MARA) </w:t>
            </w:r>
            <w:r w:rsidRPr="003E29BE">
              <w:rPr>
                <w:sz w:val="20"/>
                <w:szCs w:val="20"/>
              </w:rPr>
              <w:t>mechanism</w:t>
            </w:r>
          </w:p>
          <w:p w14:paraId="75E15525" w14:textId="736D5205" w:rsidR="0043067D" w:rsidRPr="00A275CD" w:rsidRDefault="0043067D" w:rsidP="0043067D">
            <w:pPr>
              <w:rPr>
                <w:b/>
                <w:sz w:val="20"/>
                <w:szCs w:val="20"/>
              </w:rPr>
            </w:pPr>
            <w:r w:rsidRPr="00A275CD">
              <w:rPr>
                <w:b/>
                <w:sz w:val="20"/>
                <w:szCs w:val="20"/>
              </w:rPr>
              <w:t>Baseline:</w:t>
            </w:r>
            <w:r>
              <w:rPr>
                <w:b/>
                <w:sz w:val="20"/>
                <w:szCs w:val="20"/>
              </w:rPr>
              <w:t xml:space="preserve"> 0</w:t>
            </w:r>
          </w:p>
          <w:p w14:paraId="16C8D22B" w14:textId="5FA5451A" w:rsidR="0043067D" w:rsidRPr="00151DBE" w:rsidRDefault="0043067D" w:rsidP="0043067D">
            <w:pPr>
              <w:rPr>
                <w:b/>
                <w:sz w:val="20"/>
                <w:szCs w:val="20"/>
              </w:rPr>
            </w:pPr>
            <w:r w:rsidRPr="00A275CD">
              <w:rPr>
                <w:b/>
                <w:sz w:val="20"/>
                <w:szCs w:val="20"/>
              </w:rPr>
              <w:t>Planned Target:</w:t>
            </w:r>
            <w:r>
              <w:t xml:space="preserve"> </w:t>
            </w:r>
            <w:r w:rsidRPr="009F2601">
              <w:rPr>
                <w:sz w:val="20"/>
                <w:szCs w:val="20"/>
              </w:rPr>
              <w:t xml:space="preserve">Relevant </w:t>
            </w:r>
            <w:r>
              <w:rPr>
                <w:sz w:val="20"/>
                <w:szCs w:val="20"/>
              </w:rPr>
              <w:t>personnel</w:t>
            </w:r>
            <w:r w:rsidRPr="009F2601">
              <w:rPr>
                <w:sz w:val="20"/>
                <w:szCs w:val="20"/>
              </w:rPr>
              <w:t xml:space="preserve"> </w:t>
            </w:r>
            <w:proofErr w:type="gramStart"/>
            <w:r>
              <w:rPr>
                <w:sz w:val="20"/>
                <w:szCs w:val="20"/>
              </w:rPr>
              <w:t>is</w:t>
            </w:r>
            <w:proofErr w:type="gramEnd"/>
            <w:r w:rsidRPr="009F2601">
              <w:rPr>
                <w:sz w:val="20"/>
                <w:szCs w:val="20"/>
              </w:rPr>
              <w:t xml:space="preserve"> trained, meetings are held on a regular basis</w:t>
            </w:r>
            <w:r>
              <w:rPr>
                <w:sz w:val="20"/>
                <w:szCs w:val="20"/>
              </w:rPr>
              <w:t>,</w:t>
            </w:r>
            <w:r w:rsidRPr="009F2601">
              <w:rPr>
                <w:sz w:val="20"/>
                <w:szCs w:val="20"/>
              </w:rPr>
              <w:t xml:space="preserve"> and quarterly reports</w:t>
            </w:r>
            <w:r>
              <w:rPr>
                <w:sz w:val="20"/>
                <w:szCs w:val="20"/>
              </w:rPr>
              <w:t xml:space="preserve"> are prepared</w:t>
            </w:r>
          </w:p>
        </w:tc>
        <w:tc>
          <w:tcPr>
            <w:tcW w:w="2520" w:type="dxa"/>
            <w:shd w:val="clear" w:color="auto" w:fill="auto"/>
          </w:tcPr>
          <w:p w14:paraId="31337192" w14:textId="5A74AAB2" w:rsidR="0043067D" w:rsidRPr="009F2601" w:rsidRDefault="0043067D" w:rsidP="009F2601">
            <w:pPr>
              <w:rPr>
                <w:sz w:val="20"/>
                <w:szCs w:val="20"/>
              </w:rPr>
            </w:pPr>
            <w:r>
              <w:rPr>
                <w:sz w:val="20"/>
                <w:szCs w:val="20"/>
              </w:rPr>
              <w:t>T</w:t>
            </w:r>
            <w:r w:rsidRPr="009F2601">
              <w:rPr>
                <w:sz w:val="20"/>
                <w:szCs w:val="20"/>
              </w:rPr>
              <w:t>he EU FPI-sponsored assistance helped 1</w:t>
            </w:r>
            <w:r w:rsidR="00835461">
              <w:rPr>
                <w:sz w:val="20"/>
                <w:szCs w:val="20"/>
              </w:rPr>
              <w:t>4</w:t>
            </w:r>
            <w:r w:rsidRPr="009F2601">
              <w:rPr>
                <w:sz w:val="20"/>
                <w:szCs w:val="20"/>
              </w:rPr>
              <w:t xml:space="preserve">5 public sector specialists increase their capacities </w:t>
            </w:r>
            <w:r>
              <w:rPr>
                <w:sz w:val="20"/>
                <w:szCs w:val="20"/>
              </w:rPr>
              <w:t>in</w:t>
            </w:r>
            <w:r w:rsidRPr="009F2601">
              <w:rPr>
                <w:sz w:val="20"/>
                <w:szCs w:val="20"/>
              </w:rPr>
              <w:t xml:space="preserve"> CRSV case identification and registration</w:t>
            </w:r>
            <w:r w:rsidR="004F6A48">
              <w:rPr>
                <w:sz w:val="20"/>
                <w:szCs w:val="20"/>
              </w:rPr>
              <w:t xml:space="preserve"> in 2024</w:t>
            </w:r>
            <w:r>
              <w:rPr>
                <w:sz w:val="20"/>
                <w:szCs w:val="20"/>
              </w:rPr>
              <w:t>.</w:t>
            </w:r>
          </w:p>
        </w:tc>
        <w:tc>
          <w:tcPr>
            <w:tcW w:w="2970" w:type="dxa"/>
            <w:shd w:val="clear" w:color="auto" w:fill="auto"/>
          </w:tcPr>
          <w:p w14:paraId="1D98BF7D" w14:textId="336C0BAE" w:rsidR="0043067D" w:rsidRPr="00151DBE" w:rsidRDefault="0043067D" w:rsidP="0043067D">
            <w:pPr>
              <w:pStyle w:val="BodyText"/>
              <w:jc w:val="both"/>
              <w:rPr>
                <w:rFonts w:ascii="Times New Roman" w:hAnsi="Times New Roman" w:cs="Times New Roman"/>
                <w:sz w:val="24"/>
              </w:rPr>
            </w:pPr>
            <w:r w:rsidRPr="00CB1211">
              <w:rPr>
                <w:rFonts w:ascii="Times New Roman" w:hAnsi="Times New Roman" w:cs="Times New Roman"/>
                <w:bCs/>
              </w:rPr>
              <w:t xml:space="preserve">The </w:t>
            </w:r>
            <w:r>
              <w:rPr>
                <w:rFonts w:ascii="Times New Roman" w:hAnsi="Times New Roman" w:cs="Times New Roman"/>
                <w:bCs/>
              </w:rPr>
              <w:t xml:space="preserve">2024 </w:t>
            </w:r>
            <w:r w:rsidRPr="00CB1211">
              <w:rPr>
                <w:rFonts w:ascii="Times New Roman" w:hAnsi="Times New Roman" w:cs="Times New Roman"/>
                <w:bCs/>
              </w:rPr>
              <w:t>target was met.</w:t>
            </w:r>
          </w:p>
        </w:tc>
        <w:tc>
          <w:tcPr>
            <w:tcW w:w="1890" w:type="dxa"/>
            <w:shd w:val="clear" w:color="auto" w:fill="auto"/>
          </w:tcPr>
          <w:p w14:paraId="07F6E2E6" w14:textId="7B6ADE54" w:rsidR="0043067D" w:rsidRPr="00151DBE" w:rsidRDefault="00EC4DEE" w:rsidP="00EE5A2D">
            <w:pPr>
              <w:pStyle w:val="BodyText"/>
              <w:rPr>
                <w:rFonts w:ascii="Times New Roman" w:hAnsi="Times New Roman" w:cs="Times New Roman"/>
                <w:sz w:val="24"/>
              </w:rPr>
            </w:pPr>
            <w:r>
              <w:rPr>
                <w:rFonts w:ascii="Times New Roman" w:hAnsi="Times New Roman" w:cs="Times New Roman"/>
              </w:rPr>
              <w:t>KIIs, FGDs, p</w:t>
            </w:r>
            <w:r w:rsidRPr="00CB1211">
              <w:rPr>
                <w:rFonts w:ascii="Times New Roman" w:hAnsi="Times New Roman" w:cs="Times New Roman"/>
              </w:rPr>
              <w:t>resentations</w:t>
            </w:r>
            <w:r w:rsidR="0043067D" w:rsidRPr="00CB1211">
              <w:rPr>
                <w:rFonts w:ascii="Times New Roman" w:hAnsi="Times New Roman" w:cs="Times New Roman"/>
              </w:rPr>
              <w:t xml:space="preserve">, </w:t>
            </w:r>
            <w:r w:rsidR="004B14A5">
              <w:rPr>
                <w:rFonts w:ascii="Times New Roman" w:hAnsi="Times New Roman" w:cs="Times New Roman"/>
              </w:rPr>
              <w:t>p</w:t>
            </w:r>
            <w:r w:rsidR="0043067D" w:rsidRPr="00CB1211">
              <w:rPr>
                <w:rFonts w:ascii="Times New Roman" w:hAnsi="Times New Roman" w:cs="Times New Roman"/>
              </w:rPr>
              <w:t xml:space="preserve">ost-training </w:t>
            </w:r>
            <w:r w:rsidR="00720F0E">
              <w:rPr>
                <w:rFonts w:ascii="Times New Roman" w:hAnsi="Times New Roman" w:cs="Times New Roman"/>
              </w:rPr>
              <w:t>a</w:t>
            </w:r>
            <w:r w:rsidR="00720F0E" w:rsidRPr="00CB1211">
              <w:rPr>
                <w:rFonts w:ascii="Times New Roman" w:hAnsi="Times New Roman" w:cs="Times New Roman"/>
              </w:rPr>
              <w:t>ssessments</w:t>
            </w:r>
          </w:p>
        </w:tc>
      </w:tr>
      <w:tr w:rsidR="0017383A" w:rsidRPr="00623FD9" w14:paraId="6041A99F" w14:textId="77777777" w:rsidTr="009F2601">
        <w:trPr>
          <w:trHeight w:val="327"/>
        </w:trPr>
        <w:tc>
          <w:tcPr>
            <w:tcW w:w="14557" w:type="dxa"/>
            <w:gridSpan w:val="4"/>
          </w:tcPr>
          <w:p w14:paraId="5FEE9E74" w14:textId="00711CC6" w:rsidR="0043067D" w:rsidRPr="00151DBE" w:rsidRDefault="0043067D" w:rsidP="0043067D">
            <w:pPr>
              <w:pStyle w:val="BodyText"/>
              <w:jc w:val="both"/>
              <w:rPr>
                <w:rFonts w:ascii="Times New Roman" w:hAnsi="Times New Roman" w:cs="Times New Roman"/>
                <w:sz w:val="24"/>
              </w:rPr>
            </w:pPr>
            <w:r w:rsidRPr="003E29BE">
              <w:rPr>
                <w:rFonts w:ascii="Times New Roman" w:hAnsi="Times New Roman" w:cs="Times New Roman"/>
                <w:b/>
                <w:sz w:val="22"/>
                <w:szCs w:val="22"/>
              </w:rPr>
              <w:t>Output 2.1</w:t>
            </w:r>
            <w:r w:rsidRPr="003E29BE">
              <w:rPr>
                <w:rFonts w:ascii="Times New Roman" w:hAnsi="Times New Roman" w:cs="Times New Roman"/>
                <w:bCs/>
                <w:sz w:val="22"/>
                <w:szCs w:val="22"/>
              </w:rPr>
              <w:t xml:space="preserve"> - Stakeholders involved in the response to CRSV trained to develop and implement CRSV-related policies using a survivor-centred approach</w:t>
            </w:r>
          </w:p>
        </w:tc>
      </w:tr>
      <w:tr w:rsidR="0017383A" w:rsidRPr="00623FD9" w14:paraId="5FEC525D" w14:textId="77777777" w:rsidTr="009F2601">
        <w:trPr>
          <w:trHeight w:val="1227"/>
        </w:trPr>
        <w:tc>
          <w:tcPr>
            <w:tcW w:w="7177" w:type="dxa"/>
          </w:tcPr>
          <w:p w14:paraId="40AF02E4" w14:textId="2D84E17C" w:rsidR="0043067D" w:rsidRPr="00151DBE" w:rsidRDefault="0043067D" w:rsidP="0043067D">
            <w:pPr>
              <w:rPr>
                <w:b/>
                <w:sz w:val="20"/>
                <w:szCs w:val="20"/>
              </w:rPr>
            </w:pPr>
            <w:r w:rsidRPr="00151DBE">
              <w:rPr>
                <w:b/>
                <w:sz w:val="20"/>
                <w:szCs w:val="20"/>
              </w:rPr>
              <w:t xml:space="preserve">Indicator 2.1.1 </w:t>
            </w:r>
            <w:r w:rsidRPr="003E29BE">
              <w:rPr>
                <w:sz w:val="20"/>
                <w:szCs w:val="20"/>
              </w:rPr>
              <w:t>- Specialized information and training material for institutions working on CRSV cases and/or involved in service provision to survivors are developed (amended in August 2024)</w:t>
            </w:r>
          </w:p>
          <w:p w14:paraId="150EBB86" w14:textId="622D5E9D" w:rsidR="0043067D" w:rsidRPr="003E29BE" w:rsidRDefault="0043067D" w:rsidP="0043067D">
            <w:pPr>
              <w:rPr>
                <w:b/>
                <w:sz w:val="20"/>
                <w:szCs w:val="20"/>
              </w:rPr>
            </w:pPr>
            <w:r w:rsidRPr="003E29BE">
              <w:rPr>
                <w:b/>
                <w:sz w:val="20"/>
                <w:szCs w:val="20"/>
              </w:rPr>
              <w:t>Baseline:</w:t>
            </w:r>
            <w:r w:rsidR="005E7A54">
              <w:rPr>
                <w:b/>
                <w:sz w:val="20"/>
                <w:szCs w:val="20"/>
              </w:rPr>
              <w:t xml:space="preserve"> 0</w:t>
            </w:r>
          </w:p>
          <w:p w14:paraId="5FD46220" w14:textId="5AF8112B" w:rsidR="0043067D" w:rsidRPr="00151DBE" w:rsidRDefault="0043067D" w:rsidP="0043067D">
            <w:r w:rsidRPr="003E29BE">
              <w:rPr>
                <w:b/>
                <w:sz w:val="20"/>
                <w:szCs w:val="20"/>
              </w:rPr>
              <w:t>Planned Target:</w:t>
            </w:r>
            <w:r w:rsidR="005E7A54">
              <w:rPr>
                <w:b/>
                <w:sz w:val="20"/>
                <w:szCs w:val="20"/>
              </w:rPr>
              <w:t xml:space="preserve"> 2</w:t>
            </w:r>
          </w:p>
        </w:tc>
        <w:tc>
          <w:tcPr>
            <w:tcW w:w="2520" w:type="dxa"/>
            <w:shd w:val="clear" w:color="auto" w:fill="auto"/>
          </w:tcPr>
          <w:p w14:paraId="0351C05B" w14:textId="75AD1110" w:rsidR="0043067D" w:rsidRPr="00151DBE" w:rsidRDefault="004F6A48" w:rsidP="009F2601">
            <w:pPr>
              <w:pStyle w:val="BodyText"/>
              <w:rPr>
                <w:rFonts w:ascii="Times New Roman" w:hAnsi="Times New Roman" w:cs="Times New Roman"/>
                <w:sz w:val="24"/>
              </w:rPr>
            </w:pPr>
            <w:r>
              <w:rPr>
                <w:rFonts w:ascii="Times New Roman" w:hAnsi="Times New Roman" w:cs="Times New Roman"/>
              </w:rPr>
              <w:t>One</w:t>
            </w:r>
            <w:r w:rsidR="0065316C">
              <w:rPr>
                <w:rFonts w:ascii="Times New Roman" w:hAnsi="Times New Roman" w:cs="Times New Roman"/>
              </w:rPr>
              <w:t xml:space="preserve"> set of </w:t>
            </w:r>
            <w:r w:rsidR="00126BF6" w:rsidRPr="003E29BE">
              <w:rPr>
                <w:rFonts w:ascii="Times New Roman" w:hAnsi="Times New Roman" w:cs="Times New Roman"/>
              </w:rPr>
              <w:t>training material</w:t>
            </w:r>
            <w:r w:rsidR="0065316C">
              <w:rPr>
                <w:rFonts w:ascii="Times New Roman" w:hAnsi="Times New Roman" w:cs="Times New Roman"/>
              </w:rPr>
              <w:t>s</w:t>
            </w:r>
            <w:r w:rsidR="00126BF6" w:rsidRPr="003E29BE">
              <w:rPr>
                <w:rFonts w:ascii="Times New Roman" w:hAnsi="Times New Roman" w:cs="Times New Roman"/>
              </w:rPr>
              <w:t xml:space="preserve"> for institutions </w:t>
            </w:r>
            <w:r w:rsidR="003F199F">
              <w:rPr>
                <w:rFonts w:ascii="Times New Roman" w:hAnsi="Times New Roman" w:cs="Times New Roman"/>
              </w:rPr>
              <w:t xml:space="preserve">that </w:t>
            </w:r>
            <w:r w:rsidR="00126BF6" w:rsidRPr="003E29BE">
              <w:rPr>
                <w:rFonts w:ascii="Times New Roman" w:hAnsi="Times New Roman" w:cs="Times New Roman"/>
              </w:rPr>
              <w:t xml:space="preserve">work on CRSV cases </w:t>
            </w:r>
            <w:r w:rsidR="001E7ABA">
              <w:rPr>
                <w:rFonts w:ascii="Times New Roman" w:hAnsi="Times New Roman" w:cs="Times New Roman"/>
              </w:rPr>
              <w:t>was</w:t>
            </w:r>
            <w:r w:rsidR="00126BF6" w:rsidRPr="003E29BE">
              <w:rPr>
                <w:rFonts w:ascii="Times New Roman" w:hAnsi="Times New Roman" w:cs="Times New Roman"/>
              </w:rPr>
              <w:t xml:space="preserve"> developed</w:t>
            </w:r>
            <w:r>
              <w:rPr>
                <w:rFonts w:ascii="Times New Roman" w:hAnsi="Times New Roman" w:cs="Times New Roman"/>
              </w:rPr>
              <w:t xml:space="preserve"> in 2024</w:t>
            </w:r>
            <w:r w:rsidR="001E7ABA">
              <w:rPr>
                <w:rFonts w:ascii="Times New Roman" w:hAnsi="Times New Roman" w:cs="Times New Roman"/>
              </w:rPr>
              <w:t>.</w:t>
            </w:r>
          </w:p>
        </w:tc>
        <w:tc>
          <w:tcPr>
            <w:tcW w:w="2970" w:type="dxa"/>
            <w:shd w:val="clear" w:color="auto" w:fill="auto"/>
          </w:tcPr>
          <w:p w14:paraId="724D0AB1" w14:textId="1F608777" w:rsidR="0043067D" w:rsidRPr="00151DBE" w:rsidRDefault="004E2611" w:rsidP="004E2611">
            <w:pPr>
              <w:pStyle w:val="BodyText"/>
              <w:rPr>
                <w:rFonts w:ascii="Times New Roman" w:hAnsi="Times New Roman" w:cs="Times New Roman"/>
                <w:sz w:val="24"/>
              </w:rPr>
            </w:pPr>
            <w:r w:rsidRPr="004E2611">
              <w:rPr>
                <w:rFonts w:ascii="Times New Roman" w:hAnsi="Times New Roman" w:cs="Times New Roman"/>
              </w:rPr>
              <w:t>The 2024 target (adjusted) was met.</w:t>
            </w:r>
          </w:p>
        </w:tc>
        <w:tc>
          <w:tcPr>
            <w:tcW w:w="1890" w:type="dxa"/>
            <w:shd w:val="clear" w:color="auto" w:fill="auto"/>
          </w:tcPr>
          <w:p w14:paraId="10A02BE1" w14:textId="4DE02E55" w:rsidR="0043067D" w:rsidRPr="00151DBE" w:rsidRDefault="00CF162C" w:rsidP="009F2601">
            <w:pPr>
              <w:pStyle w:val="BodyText"/>
              <w:rPr>
                <w:rFonts w:ascii="Times New Roman" w:hAnsi="Times New Roman" w:cs="Times New Roman"/>
                <w:sz w:val="24"/>
              </w:rPr>
            </w:pPr>
            <w:r>
              <w:rPr>
                <w:rFonts w:ascii="Times New Roman" w:hAnsi="Times New Roman" w:cs="Times New Roman"/>
              </w:rPr>
              <w:t>KIIs, t</w:t>
            </w:r>
            <w:r w:rsidR="00735C37" w:rsidRPr="009F2601">
              <w:rPr>
                <w:rFonts w:ascii="Times New Roman" w:hAnsi="Times New Roman" w:cs="Times New Roman"/>
              </w:rPr>
              <w:t xml:space="preserve">raining </w:t>
            </w:r>
            <w:r w:rsidR="00510F41">
              <w:rPr>
                <w:rFonts w:ascii="Times New Roman" w:hAnsi="Times New Roman" w:cs="Times New Roman"/>
              </w:rPr>
              <w:t xml:space="preserve">and other informational </w:t>
            </w:r>
            <w:r w:rsidR="00735C37" w:rsidRPr="009F2601">
              <w:rPr>
                <w:rFonts w:ascii="Times New Roman" w:hAnsi="Times New Roman" w:cs="Times New Roman"/>
              </w:rPr>
              <w:t>materials</w:t>
            </w:r>
          </w:p>
        </w:tc>
      </w:tr>
      <w:tr w:rsidR="0017383A" w:rsidRPr="00623FD9" w14:paraId="0E3BF4DB" w14:textId="77777777" w:rsidTr="009F2601">
        <w:trPr>
          <w:trHeight w:val="714"/>
        </w:trPr>
        <w:tc>
          <w:tcPr>
            <w:tcW w:w="7177" w:type="dxa"/>
          </w:tcPr>
          <w:p w14:paraId="26A71EA5" w14:textId="5DCB2990" w:rsidR="0043067D" w:rsidRPr="00151DBE" w:rsidRDefault="0043067D" w:rsidP="0043067D">
            <w:pPr>
              <w:rPr>
                <w:b/>
                <w:sz w:val="20"/>
                <w:szCs w:val="20"/>
              </w:rPr>
            </w:pPr>
            <w:r w:rsidRPr="00151DBE">
              <w:rPr>
                <w:b/>
                <w:sz w:val="20"/>
                <w:szCs w:val="20"/>
              </w:rPr>
              <w:t xml:space="preserve">Indicator 2.1.2 </w:t>
            </w:r>
            <w:r w:rsidRPr="003E29BE">
              <w:rPr>
                <w:sz w:val="20"/>
                <w:szCs w:val="20"/>
              </w:rPr>
              <w:t>- Number of beneficiaries trained</w:t>
            </w:r>
          </w:p>
          <w:p w14:paraId="744F792E" w14:textId="27982D4A" w:rsidR="0043067D" w:rsidRPr="003E29BE" w:rsidRDefault="0043067D" w:rsidP="0043067D">
            <w:pPr>
              <w:rPr>
                <w:b/>
                <w:sz w:val="20"/>
                <w:szCs w:val="20"/>
              </w:rPr>
            </w:pPr>
            <w:r w:rsidRPr="003E29BE">
              <w:rPr>
                <w:b/>
                <w:sz w:val="20"/>
                <w:szCs w:val="20"/>
              </w:rPr>
              <w:t>Baseline:</w:t>
            </w:r>
            <w:r w:rsidR="00FF704B">
              <w:rPr>
                <w:b/>
                <w:sz w:val="20"/>
                <w:szCs w:val="20"/>
              </w:rPr>
              <w:t xml:space="preserve"> 0</w:t>
            </w:r>
          </w:p>
          <w:p w14:paraId="0F72C060" w14:textId="4C35534E" w:rsidR="0043067D" w:rsidRPr="00151DBE" w:rsidRDefault="0043067D" w:rsidP="0043067D">
            <w:r w:rsidRPr="003E29BE">
              <w:rPr>
                <w:b/>
                <w:sz w:val="20"/>
                <w:szCs w:val="20"/>
              </w:rPr>
              <w:t>Planned Target:</w:t>
            </w:r>
            <w:r w:rsidR="00FF704B">
              <w:rPr>
                <w:b/>
                <w:sz w:val="20"/>
                <w:szCs w:val="20"/>
              </w:rPr>
              <w:t xml:space="preserve"> 231</w:t>
            </w:r>
          </w:p>
        </w:tc>
        <w:tc>
          <w:tcPr>
            <w:tcW w:w="2520" w:type="dxa"/>
            <w:shd w:val="clear" w:color="auto" w:fill="auto"/>
          </w:tcPr>
          <w:p w14:paraId="4695F3E6" w14:textId="67C4AB52" w:rsidR="0043067D" w:rsidRPr="00151DBE" w:rsidRDefault="00F6359C" w:rsidP="009F2601">
            <w:pPr>
              <w:pStyle w:val="BodyText"/>
              <w:rPr>
                <w:rFonts w:ascii="Times New Roman" w:hAnsi="Times New Roman" w:cs="Times New Roman"/>
                <w:sz w:val="24"/>
              </w:rPr>
            </w:pPr>
            <w:r>
              <w:rPr>
                <w:rFonts w:ascii="Times New Roman" w:hAnsi="Times New Roman" w:cs="Times New Roman"/>
              </w:rPr>
              <w:t xml:space="preserve">62 </w:t>
            </w:r>
            <w:r w:rsidR="005A34E6">
              <w:rPr>
                <w:rFonts w:ascii="Times New Roman" w:hAnsi="Times New Roman" w:cs="Times New Roman"/>
              </w:rPr>
              <w:t>MIA/NPU employees</w:t>
            </w:r>
            <w:r w:rsidRPr="003E29BE">
              <w:rPr>
                <w:rFonts w:ascii="Times New Roman" w:hAnsi="Times New Roman" w:cs="Times New Roman"/>
              </w:rPr>
              <w:t xml:space="preserve"> </w:t>
            </w:r>
            <w:r>
              <w:rPr>
                <w:rFonts w:ascii="Times New Roman" w:hAnsi="Times New Roman" w:cs="Times New Roman"/>
              </w:rPr>
              <w:t xml:space="preserve">were </w:t>
            </w:r>
            <w:r w:rsidRPr="003E29BE">
              <w:rPr>
                <w:rFonts w:ascii="Times New Roman" w:hAnsi="Times New Roman" w:cs="Times New Roman"/>
              </w:rPr>
              <w:t>trained</w:t>
            </w:r>
            <w:r w:rsidR="004F6A48">
              <w:rPr>
                <w:rFonts w:ascii="Times New Roman" w:hAnsi="Times New Roman" w:cs="Times New Roman"/>
              </w:rPr>
              <w:t xml:space="preserve"> in 2024</w:t>
            </w:r>
            <w:r w:rsidR="00797027">
              <w:rPr>
                <w:rFonts w:ascii="Times New Roman" w:hAnsi="Times New Roman" w:cs="Times New Roman"/>
              </w:rPr>
              <w:t>.</w:t>
            </w:r>
          </w:p>
        </w:tc>
        <w:tc>
          <w:tcPr>
            <w:tcW w:w="2970" w:type="dxa"/>
            <w:shd w:val="clear" w:color="auto" w:fill="auto"/>
          </w:tcPr>
          <w:p w14:paraId="01BAA237" w14:textId="09EBE8BB" w:rsidR="0043067D" w:rsidRPr="00151DBE" w:rsidRDefault="009925F6" w:rsidP="009925F6">
            <w:pPr>
              <w:pStyle w:val="BodyText"/>
              <w:rPr>
                <w:rFonts w:ascii="Times New Roman" w:hAnsi="Times New Roman" w:cs="Times New Roman"/>
                <w:sz w:val="24"/>
              </w:rPr>
            </w:pPr>
            <w:r w:rsidRPr="009925F6">
              <w:rPr>
                <w:rFonts w:ascii="Times New Roman" w:hAnsi="Times New Roman" w:cs="Times New Roman"/>
              </w:rPr>
              <w:t>The 2024 target (adjusted) was met.</w:t>
            </w:r>
          </w:p>
        </w:tc>
        <w:tc>
          <w:tcPr>
            <w:tcW w:w="1890" w:type="dxa"/>
            <w:shd w:val="clear" w:color="auto" w:fill="auto"/>
          </w:tcPr>
          <w:p w14:paraId="6FEDBB6B" w14:textId="017FDE0B" w:rsidR="0043067D" w:rsidRPr="00151DBE" w:rsidRDefault="00510F41" w:rsidP="009F2601">
            <w:pPr>
              <w:pStyle w:val="BodyText"/>
              <w:rPr>
                <w:rFonts w:ascii="Times New Roman" w:hAnsi="Times New Roman" w:cs="Times New Roman"/>
                <w:sz w:val="24"/>
              </w:rPr>
            </w:pPr>
            <w:r w:rsidRPr="009F2601">
              <w:rPr>
                <w:rFonts w:ascii="Times New Roman" w:hAnsi="Times New Roman" w:cs="Times New Roman"/>
                <w:bCs/>
              </w:rPr>
              <w:t xml:space="preserve">Training agenda, attendance lists, </w:t>
            </w:r>
            <w:r w:rsidR="004B14A5">
              <w:rPr>
                <w:rFonts w:ascii="Times New Roman" w:hAnsi="Times New Roman" w:cs="Times New Roman"/>
                <w:bCs/>
              </w:rPr>
              <w:t>post-t</w:t>
            </w:r>
            <w:r w:rsidR="004B14A5" w:rsidRPr="009F2601">
              <w:rPr>
                <w:rFonts w:ascii="Times New Roman" w:hAnsi="Times New Roman" w:cs="Times New Roman"/>
                <w:bCs/>
              </w:rPr>
              <w:t>raining assessments</w:t>
            </w:r>
          </w:p>
        </w:tc>
      </w:tr>
      <w:tr w:rsidR="002C51B1" w:rsidRPr="00623FD9" w14:paraId="58D8D2EB" w14:textId="77777777" w:rsidTr="002C51B1">
        <w:tc>
          <w:tcPr>
            <w:tcW w:w="7177" w:type="dxa"/>
          </w:tcPr>
          <w:p w14:paraId="3CB96B0A" w14:textId="56065925" w:rsidR="0043067D" w:rsidRPr="00151DBE" w:rsidRDefault="0043067D" w:rsidP="0043067D">
            <w:pPr>
              <w:rPr>
                <w:b/>
                <w:sz w:val="20"/>
                <w:szCs w:val="20"/>
              </w:rPr>
            </w:pPr>
            <w:r w:rsidRPr="00151DBE">
              <w:rPr>
                <w:b/>
                <w:sz w:val="20"/>
                <w:szCs w:val="20"/>
              </w:rPr>
              <w:t xml:space="preserve">Indicator 2.1.3 </w:t>
            </w:r>
            <w:r w:rsidRPr="003E29BE">
              <w:rPr>
                <w:sz w:val="20"/>
                <w:szCs w:val="20"/>
              </w:rPr>
              <w:t>- Number of trainings for institutions working on CRSV cases and/or involved in service provision to survivors conducted (added in August 2024)</w:t>
            </w:r>
          </w:p>
          <w:p w14:paraId="304C2E0F" w14:textId="1162ED19" w:rsidR="0043067D" w:rsidRPr="003E29BE" w:rsidRDefault="0043067D" w:rsidP="0043067D">
            <w:pPr>
              <w:rPr>
                <w:b/>
                <w:sz w:val="20"/>
                <w:szCs w:val="20"/>
              </w:rPr>
            </w:pPr>
            <w:r w:rsidRPr="003E29BE">
              <w:rPr>
                <w:b/>
                <w:sz w:val="20"/>
                <w:szCs w:val="20"/>
              </w:rPr>
              <w:t>Baseline:</w:t>
            </w:r>
            <w:r w:rsidR="00D70898">
              <w:rPr>
                <w:b/>
                <w:sz w:val="20"/>
                <w:szCs w:val="20"/>
              </w:rPr>
              <w:t xml:space="preserve"> 0</w:t>
            </w:r>
          </w:p>
          <w:p w14:paraId="1405D948" w14:textId="196644E7" w:rsidR="0043067D" w:rsidRPr="00151DBE" w:rsidRDefault="0043067D" w:rsidP="0043067D">
            <w:r w:rsidRPr="003E29BE">
              <w:rPr>
                <w:b/>
                <w:sz w:val="20"/>
                <w:szCs w:val="20"/>
              </w:rPr>
              <w:t>Planned Target:</w:t>
            </w:r>
            <w:r w:rsidR="00D70898">
              <w:rPr>
                <w:b/>
                <w:sz w:val="20"/>
                <w:szCs w:val="20"/>
              </w:rPr>
              <w:t xml:space="preserve"> 11</w:t>
            </w:r>
          </w:p>
        </w:tc>
        <w:tc>
          <w:tcPr>
            <w:tcW w:w="2520" w:type="dxa"/>
            <w:shd w:val="clear" w:color="auto" w:fill="auto"/>
          </w:tcPr>
          <w:p w14:paraId="3F6D5C4C" w14:textId="71EE8D31" w:rsidR="0043067D" w:rsidRPr="00151DBE" w:rsidRDefault="00797027" w:rsidP="009F2601">
            <w:pPr>
              <w:pStyle w:val="BodyText"/>
              <w:rPr>
                <w:rFonts w:ascii="Times New Roman" w:hAnsi="Times New Roman" w:cs="Times New Roman"/>
                <w:sz w:val="24"/>
              </w:rPr>
            </w:pPr>
            <w:r w:rsidRPr="009F2601">
              <w:rPr>
                <w:rFonts w:ascii="Times New Roman" w:hAnsi="Times New Roman" w:cs="Times New Roman"/>
              </w:rPr>
              <w:t>T</w:t>
            </w:r>
            <w:r w:rsidR="006A45A0">
              <w:rPr>
                <w:rFonts w:ascii="Times New Roman" w:hAnsi="Times New Roman" w:cs="Times New Roman"/>
              </w:rPr>
              <w:t>he CRSV JP sponsored t</w:t>
            </w:r>
            <w:r w:rsidRPr="009F2601">
              <w:rPr>
                <w:rFonts w:ascii="Times New Roman" w:hAnsi="Times New Roman" w:cs="Times New Roman"/>
              </w:rPr>
              <w:t>wo training event</w:t>
            </w:r>
            <w:r w:rsidR="006A45A0">
              <w:rPr>
                <w:rFonts w:ascii="Times New Roman" w:hAnsi="Times New Roman" w:cs="Times New Roman"/>
              </w:rPr>
              <w:t>s</w:t>
            </w:r>
            <w:r w:rsidR="004F6A48">
              <w:rPr>
                <w:rFonts w:ascii="Times New Roman" w:hAnsi="Times New Roman" w:cs="Times New Roman"/>
              </w:rPr>
              <w:t xml:space="preserve"> in 2024</w:t>
            </w:r>
            <w:r w:rsidR="006A45A0">
              <w:rPr>
                <w:rFonts w:ascii="Times New Roman" w:hAnsi="Times New Roman" w:cs="Times New Roman"/>
              </w:rPr>
              <w:t>.</w:t>
            </w:r>
          </w:p>
        </w:tc>
        <w:tc>
          <w:tcPr>
            <w:tcW w:w="2970" w:type="dxa"/>
            <w:shd w:val="clear" w:color="auto" w:fill="auto"/>
          </w:tcPr>
          <w:p w14:paraId="617AB1D7" w14:textId="1FA56D74" w:rsidR="0043067D" w:rsidRPr="00151DBE" w:rsidRDefault="009925F6" w:rsidP="009925F6">
            <w:pPr>
              <w:pStyle w:val="BodyText"/>
              <w:rPr>
                <w:rFonts w:ascii="Times New Roman" w:hAnsi="Times New Roman" w:cs="Times New Roman"/>
                <w:sz w:val="24"/>
              </w:rPr>
            </w:pPr>
            <w:r w:rsidRPr="009925F6">
              <w:rPr>
                <w:rFonts w:ascii="Times New Roman" w:hAnsi="Times New Roman" w:cs="Times New Roman"/>
              </w:rPr>
              <w:t>The 2024 target (adjusted) was met.</w:t>
            </w:r>
          </w:p>
        </w:tc>
        <w:tc>
          <w:tcPr>
            <w:tcW w:w="1890" w:type="dxa"/>
            <w:shd w:val="clear" w:color="auto" w:fill="auto"/>
          </w:tcPr>
          <w:p w14:paraId="3B0563F7" w14:textId="2C5E496C" w:rsidR="0043067D" w:rsidRPr="00151DBE" w:rsidRDefault="00CF162C" w:rsidP="00EE5A2D">
            <w:pPr>
              <w:pStyle w:val="BodyText"/>
              <w:rPr>
                <w:rFonts w:ascii="Times New Roman" w:hAnsi="Times New Roman" w:cs="Times New Roman"/>
                <w:sz w:val="24"/>
              </w:rPr>
            </w:pPr>
            <w:r>
              <w:rPr>
                <w:rFonts w:ascii="Times New Roman" w:hAnsi="Times New Roman" w:cs="Times New Roman"/>
                <w:bCs/>
              </w:rPr>
              <w:t>KIIs, t</w:t>
            </w:r>
            <w:r w:rsidR="004B14A5" w:rsidRPr="00CB1211">
              <w:rPr>
                <w:rFonts w:ascii="Times New Roman" w:hAnsi="Times New Roman" w:cs="Times New Roman"/>
                <w:bCs/>
              </w:rPr>
              <w:t>raining agenda</w:t>
            </w:r>
            <w:r>
              <w:rPr>
                <w:rFonts w:ascii="Times New Roman" w:hAnsi="Times New Roman" w:cs="Times New Roman"/>
                <w:bCs/>
              </w:rPr>
              <w:t>s</w:t>
            </w:r>
            <w:r w:rsidR="004B14A5" w:rsidRPr="00CB1211">
              <w:rPr>
                <w:rFonts w:ascii="Times New Roman" w:hAnsi="Times New Roman" w:cs="Times New Roman"/>
                <w:bCs/>
              </w:rPr>
              <w:t xml:space="preserve">, attendance lists, </w:t>
            </w:r>
            <w:r w:rsidR="004B14A5">
              <w:rPr>
                <w:rFonts w:ascii="Times New Roman" w:hAnsi="Times New Roman" w:cs="Times New Roman"/>
                <w:bCs/>
              </w:rPr>
              <w:t>post-t</w:t>
            </w:r>
            <w:r w:rsidR="004B14A5" w:rsidRPr="00CB1211">
              <w:rPr>
                <w:rFonts w:ascii="Times New Roman" w:hAnsi="Times New Roman" w:cs="Times New Roman"/>
                <w:bCs/>
              </w:rPr>
              <w:t>raining assessments</w:t>
            </w:r>
          </w:p>
        </w:tc>
      </w:tr>
      <w:tr w:rsidR="0043067D" w:rsidRPr="00623FD9" w14:paraId="6361B5B7" w14:textId="77777777" w:rsidTr="009F2601">
        <w:trPr>
          <w:trHeight w:val="327"/>
        </w:trPr>
        <w:tc>
          <w:tcPr>
            <w:tcW w:w="14557" w:type="dxa"/>
            <w:gridSpan w:val="4"/>
          </w:tcPr>
          <w:p w14:paraId="6463CAA3" w14:textId="0C2C4B70" w:rsidR="0043067D" w:rsidRPr="00151DBE" w:rsidRDefault="0043067D" w:rsidP="0043067D">
            <w:pPr>
              <w:pStyle w:val="BodyText"/>
              <w:jc w:val="both"/>
              <w:rPr>
                <w:rFonts w:ascii="Times New Roman" w:hAnsi="Times New Roman" w:cs="Times New Roman"/>
                <w:sz w:val="24"/>
              </w:rPr>
            </w:pPr>
            <w:r w:rsidRPr="003E29BE">
              <w:rPr>
                <w:rFonts w:ascii="Times New Roman" w:hAnsi="Times New Roman" w:cs="Times New Roman"/>
                <w:b/>
                <w:sz w:val="22"/>
                <w:szCs w:val="22"/>
              </w:rPr>
              <w:t>Output 2.2</w:t>
            </w:r>
            <w:r w:rsidRPr="003E29BE">
              <w:rPr>
                <w:rFonts w:ascii="Times New Roman" w:hAnsi="Times New Roman" w:cs="Times New Roman"/>
                <w:bCs/>
                <w:sz w:val="22"/>
                <w:szCs w:val="22"/>
              </w:rPr>
              <w:t xml:space="preserve"> </w:t>
            </w:r>
            <w:r>
              <w:rPr>
                <w:rFonts w:ascii="Times New Roman" w:hAnsi="Times New Roman" w:cs="Times New Roman"/>
                <w:bCs/>
                <w:sz w:val="22"/>
                <w:szCs w:val="22"/>
              </w:rPr>
              <w:t xml:space="preserve">- </w:t>
            </w:r>
            <w:r w:rsidRPr="003E29BE">
              <w:rPr>
                <w:rFonts w:ascii="Times New Roman" w:hAnsi="Times New Roman" w:cs="Times New Roman"/>
                <w:bCs/>
                <w:sz w:val="22"/>
                <w:szCs w:val="22"/>
              </w:rPr>
              <w:t>All stakeholders involved in the monitoring, analysis and reporting are highly trained to ensure reliable data and information on CRSV</w:t>
            </w:r>
          </w:p>
        </w:tc>
      </w:tr>
      <w:tr w:rsidR="002C51B1" w:rsidRPr="00623FD9" w14:paraId="57F1EA27" w14:textId="77777777" w:rsidTr="002C51B1">
        <w:tc>
          <w:tcPr>
            <w:tcW w:w="7177" w:type="dxa"/>
          </w:tcPr>
          <w:p w14:paraId="30869504" w14:textId="5A416395" w:rsidR="0043067D" w:rsidRPr="00151DBE" w:rsidRDefault="0043067D" w:rsidP="0043067D">
            <w:pPr>
              <w:rPr>
                <w:b/>
                <w:sz w:val="20"/>
                <w:szCs w:val="20"/>
              </w:rPr>
            </w:pPr>
            <w:r w:rsidRPr="00151DBE">
              <w:rPr>
                <w:b/>
                <w:sz w:val="20"/>
                <w:szCs w:val="20"/>
              </w:rPr>
              <w:t xml:space="preserve">Indicator 2.2.1 </w:t>
            </w:r>
            <w:r w:rsidR="009F2601">
              <w:rPr>
                <w:sz w:val="20"/>
                <w:szCs w:val="20"/>
              </w:rPr>
              <w:t>–</w:t>
            </w:r>
            <w:r w:rsidRPr="003E29BE">
              <w:rPr>
                <w:sz w:val="20"/>
                <w:szCs w:val="20"/>
              </w:rPr>
              <w:t xml:space="preserve"> </w:t>
            </w:r>
            <w:r w:rsidR="009F2601">
              <w:rPr>
                <w:sz w:val="20"/>
                <w:szCs w:val="20"/>
              </w:rPr>
              <w:t>Structured presentations</w:t>
            </w:r>
            <w:r w:rsidRPr="00873540">
              <w:rPr>
                <w:sz w:val="20"/>
                <w:szCs w:val="20"/>
              </w:rPr>
              <w:t>/workshop materials for stakeholders involved in the monitoring, analysis and reporting of CRSV cases are developed (amended in August 2024)</w:t>
            </w:r>
          </w:p>
          <w:p w14:paraId="360F8947" w14:textId="7D46741D" w:rsidR="0043067D" w:rsidRPr="00873540" w:rsidRDefault="0043067D" w:rsidP="0043067D">
            <w:pPr>
              <w:rPr>
                <w:b/>
                <w:sz w:val="20"/>
                <w:szCs w:val="20"/>
              </w:rPr>
            </w:pPr>
            <w:r w:rsidRPr="00873540">
              <w:rPr>
                <w:b/>
                <w:sz w:val="20"/>
                <w:szCs w:val="20"/>
              </w:rPr>
              <w:t>Baseline:</w:t>
            </w:r>
            <w:r w:rsidR="009D67A9">
              <w:rPr>
                <w:b/>
                <w:sz w:val="20"/>
                <w:szCs w:val="20"/>
              </w:rPr>
              <w:t xml:space="preserve"> 0</w:t>
            </w:r>
          </w:p>
          <w:p w14:paraId="368519E7" w14:textId="50EF0DE1" w:rsidR="0043067D" w:rsidRPr="00151DBE" w:rsidRDefault="0043067D" w:rsidP="0043067D">
            <w:r w:rsidRPr="00873540">
              <w:rPr>
                <w:b/>
                <w:sz w:val="20"/>
                <w:szCs w:val="20"/>
              </w:rPr>
              <w:t>Planned Target:</w:t>
            </w:r>
            <w:r w:rsidR="009D67A9">
              <w:rPr>
                <w:b/>
                <w:sz w:val="20"/>
                <w:szCs w:val="20"/>
              </w:rPr>
              <w:t xml:space="preserve"> 2</w:t>
            </w:r>
          </w:p>
        </w:tc>
        <w:tc>
          <w:tcPr>
            <w:tcW w:w="2520" w:type="dxa"/>
            <w:shd w:val="clear" w:color="auto" w:fill="auto"/>
          </w:tcPr>
          <w:p w14:paraId="2B3F8664" w14:textId="14C1A1DE" w:rsidR="0043067D" w:rsidRPr="00151DBE" w:rsidRDefault="00B84CF1" w:rsidP="006F69F0">
            <w:r>
              <w:rPr>
                <w:sz w:val="20"/>
                <w:szCs w:val="20"/>
              </w:rPr>
              <w:t xml:space="preserve">One set of </w:t>
            </w:r>
            <w:r w:rsidR="009D095E">
              <w:rPr>
                <w:sz w:val="20"/>
                <w:szCs w:val="20"/>
              </w:rPr>
              <w:t>s</w:t>
            </w:r>
            <w:r w:rsidR="004B02DA">
              <w:rPr>
                <w:sz w:val="20"/>
                <w:szCs w:val="20"/>
              </w:rPr>
              <w:t>tructured presentations</w:t>
            </w:r>
            <w:r w:rsidR="009D095E">
              <w:rPr>
                <w:sz w:val="20"/>
                <w:szCs w:val="20"/>
              </w:rPr>
              <w:t>/</w:t>
            </w:r>
            <w:r w:rsidR="004B02DA" w:rsidRPr="00873540">
              <w:rPr>
                <w:sz w:val="20"/>
                <w:szCs w:val="20"/>
              </w:rPr>
              <w:t xml:space="preserve">workshop materials for stakeholders involved in the monitoring, analysis and reporting of </w:t>
            </w:r>
            <w:r w:rsidR="004B02DA" w:rsidRPr="00873540">
              <w:rPr>
                <w:sz w:val="20"/>
                <w:szCs w:val="20"/>
              </w:rPr>
              <w:lastRenderedPageBreak/>
              <w:t xml:space="preserve">CRSV cases </w:t>
            </w:r>
            <w:r w:rsidR="009D095E">
              <w:rPr>
                <w:sz w:val="20"/>
                <w:szCs w:val="20"/>
              </w:rPr>
              <w:t>was</w:t>
            </w:r>
            <w:r w:rsidR="004B02DA">
              <w:rPr>
                <w:sz w:val="20"/>
                <w:szCs w:val="20"/>
              </w:rPr>
              <w:t xml:space="preserve"> </w:t>
            </w:r>
            <w:r w:rsidR="004B02DA" w:rsidRPr="00873540">
              <w:rPr>
                <w:sz w:val="20"/>
                <w:szCs w:val="20"/>
              </w:rPr>
              <w:t>developed</w:t>
            </w:r>
            <w:r w:rsidR="004F6A48">
              <w:rPr>
                <w:sz w:val="20"/>
                <w:szCs w:val="20"/>
              </w:rPr>
              <w:t xml:space="preserve"> in 2024</w:t>
            </w:r>
            <w:r w:rsidR="00405872">
              <w:rPr>
                <w:sz w:val="20"/>
                <w:szCs w:val="20"/>
              </w:rPr>
              <w:t>.</w:t>
            </w:r>
          </w:p>
        </w:tc>
        <w:tc>
          <w:tcPr>
            <w:tcW w:w="2970" w:type="dxa"/>
            <w:shd w:val="clear" w:color="auto" w:fill="auto"/>
          </w:tcPr>
          <w:p w14:paraId="3F136B24" w14:textId="41F457C1" w:rsidR="0043067D" w:rsidRPr="006F69F0" w:rsidRDefault="00D6524C" w:rsidP="00D6524C">
            <w:pPr>
              <w:pStyle w:val="BodyText"/>
              <w:rPr>
                <w:rFonts w:ascii="Times New Roman" w:hAnsi="Times New Roman" w:cs="Times New Roman"/>
              </w:rPr>
            </w:pPr>
            <w:r w:rsidRPr="00D6524C">
              <w:rPr>
                <w:rFonts w:ascii="Times New Roman" w:hAnsi="Times New Roman" w:cs="Times New Roman"/>
                <w:bCs/>
              </w:rPr>
              <w:lastRenderedPageBreak/>
              <w:t>The 2024 target (adjusted) was met.</w:t>
            </w:r>
          </w:p>
        </w:tc>
        <w:tc>
          <w:tcPr>
            <w:tcW w:w="1890" w:type="dxa"/>
            <w:shd w:val="clear" w:color="auto" w:fill="auto"/>
          </w:tcPr>
          <w:p w14:paraId="6702227C" w14:textId="22BAFEB9" w:rsidR="0043067D" w:rsidRPr="00151DBE" w:rsidRDefault="00B26975" w:rsidP="009F2601">
            <w:pPr>
              <w:pStyle w:val="BodyText"/>
              <w:rPr>
                <w:rFonts w:ascii="Times New Roman" w:hAnsi="Times New Roman" w:cs="Times New Roman"/>
                <w:sz w:val="24"/>
              </w:rPr>
            </w:pPr>
            <w:r w:rsidRPr="00CB1211">
              <w:rPr>
                <w:rFonts w:ascii="Times New Roman" w:hAnsi="Times New Roman" w:cs="Times New Roman"/>
              </w:rPr>
              <w:t xml:space="preserve">Training </w:t>
            </w:r>
            <w:r>
              <w:rPr>
                <w:rFonts w:ascii="Times New Roman" w:hAnsi="Times New Roman" w:cs="Times New Roman"/>
              </w:rPr>
              <w:t xml:space="preserve">and other informational </w:t>
            </w:r>
            <w:r w:rsidRPr="00CB1211">
              <w:rPr>
                <w:rFonts w:ascii="Times New Roman" w:hAnsi="Times New Roman" w:cs="Times New Roman"/>
              </w:rPr>
              <w:t>materials</w:t>
            </w:r>
          </w:p>
        </w:tc>
      </w:tr>
      <w:tr w:rsidR="002C51B1" w:rsidRPr="00623FD9" w14:paraId="05555BAD" w14:textId="77777777" w:rsidTr="002C51B1">
        <w:tc>
          <w:tcPr>
            <w:tcW w:w="7177" w:type="dxa"/>
          </w:tcPr>
          <w:p w14:paraId="11118CD6" w14:textId="1996300F" w:rsidR="0043067D" w:rsidRPr="00151DBE" w:rsidRDefault="0043067D" w:rsidP="0043067D">
            <w:pPr>
              <w:rPr>
                <w:b/>
                <w:sz w:val="20"/>
                <w:szCs w:val="20"/>
              </w:rPr>
            </w:pPr>
            <w:r w:rsidRPr="00151DBE">
              <w:rPr>
                <w:b/>
                <w:sz w:val="20"/>
                <w:szCs w:val="20"/>
              </w:rPr>
              <w:t xml:space="preserve">Indicator 2.2.2 </w:t>
            </w:r>
            <w:r w:rsidRPr="00873540">
              <w:rPr>
                <w:sz w:val="20"/>
                <w:szCs w:val="20"/>
              </w:rPr>
              <w:t>- Number of beneficiaries trained</w:t>
            </w:r>
          </w:p>
          <w:p w14:paraId="6954AB42" w14:textId="1D2743CA" w:rsidR="0043067D" w:rsidRPr="00873540" w:rsidRDefault="0043067D" w:rsidP="0043067D">
            <w:pPr>
              <w:rPr>
                <w:b/>
                <w:sz w:val="20"/>
                <w:szCs w:val="20"/>
              </w:rPr>
            </w:pPr>
            <w:r w:rsidRPr="00873540">
              <w:rPr>
                <w:b/>
                <w:sz w:val="20"/>
                <w:szCs w:val="20"/>
              </w:rPr>
              <w:t>Baseline:</w:t>
            </w:r>
            <w:r w:rsidR="0004016F">
              <w:rPr>
                <w:b/>
                <w:sz w:val="20"/>
                <w:szCs w:val="20"/>
              </w:rPr>
              <w:t xml:space="preserve"> 0</w:t>
            </w:r>
          </w:p>
          <w:p w14:paraId="61DD3A6B" w14:textId="680A7AD1" w:rsidR="0043067D" w:rsidRPr="00151DBE" w:rsidRDefault="0043067D" w:rsidP="0043067D">
            <w:r w:rsidRPr="00873540">
              <w:rPr>
                <w:b/>
                <w:sz w:val="20"/>
                <w:szCs w:val="20"/>
              </w:rPr>
              <w:t>Planned Target:</w:t>
            </w:r>
            <w:r w:rsidR="0004016F">
              <w:rPr>
                <w:b/>
                <w:sz w:val="20"/>
                <w:szCs w:val="20"/>
              </w:rPr>
              <w:t xml:space="preserve"> 210</w:t>
            </w:r>
          </w:p>
        </w:tc>
        <w:tc>
          <w:tcPr>
            <w:tcW w:w="2520" w:type="dxa"/>
            <w:shd w:val="clear" w:color="auto" w:fill="auto"/>
          </w:tcPr>
          <w:p w14:paraId="7F16F7DB" w14:textId="344709DA" w:rsidR="0043067D" w:rsidRPr="00151DBE" w:rsidRDefault="009D095E" w:rsidP="006F69F0">
            <w:pPr>
              <w:pStyle w:val="BodyText"/>
              <w:rPr>
                <w:rFonts w:ascii="Times New Roman" w:hAnsi="Times New Roman" w:cs="Times New Roman"/>
                <w:sz w:val="24"/>
              </w:rPr>
            </w:pPr>
            <w:r w:rsidRPr="009F2601">
              <w:rPr>
                <w:rFonts w:ascii="Times New Roman" w:hAnsi="Times New Roman" w:cs="Times New Roman"/>
              </w:rPr>
              <w:t>1</w:t>
            </w:r>
            <w:r w:rsidRPr="006F69F0">
              <w:rPr>
                <w:rFonts w:ascii="Times New Roman" w:hAnsi="Times New Roman" w:cs="Times New Roman"/>
              </w:rPr>
              <w:t>4</w:t>
            </w:r>
            <w:r w:rsidRPr="009F2601">
              <w:rPr>
                <w:rFonts w:ascii="Times New Roman" w:hAnsi="Times New Roman" w:cs="Times New Roman"/>
              </w:rPr>
              <w:t xml:space="preserve">5 public sector specialists </w:t>
            </w:r>
            <w:r w:rsidR="00890E1B">
              <w:rPr>
                <w:rFonts w:ascii="Times New Roman" w:hAnsi="Times New Roman" w:cs="Times New Roman"/>
              </w:rPr>
              <w:t>were trained</w:t>
            </w:r>
            <w:r w:rsidRPr="009F2601">
              <w:rPr>
                <w:rFonts w:ascii="Times New Roman" w:hAnsi="Times New Roman" w:cs="Times New Roman"/>
              </w:rPr>
              <w:t xml:space="preserve"> </w:t>
            </w:r>
            <w:r w:rsidRPr="006F69F0">
              <w:rPr>
                <w:rFonts w:ascii="Times New Roman" w:hAnsi="Times New Roman" w:cs="Times New Roman"/>
              </w:rPr>
              <w:t>in</w:t>
            </w:r>
            <w:r w:rsidRPr="009F2601">
              <w:rPr>
                <w:rFonts w:ascii="Times New Roman" w:hAnsi="Times New Roman" w:cs="Times New Roman"/>
              </w:rPr>
              <w:t xml:space="preserve"> CRSV case identification and registration</w:t>
            </w:r>
            <w:r w:rsidR="004F6A48">
              <w:rPr>
                <w:rFonts w:ascii="Times New Roman" w:hAnsi="Times New Roman" w:cs="Times New Roman"/>
              </w:rPr>
              <w:t xml:space="preserve"> in 2024</w:t>
            </w:r>
            <w:r w:rsidRPr="006F69F0">
              <w:rPr>
                <w:rFonts w:ascii="Times New Roman" w:hAnsi="Times New Roman" w:cs="Times New Roman"/>
              </w:rPr>
              <w:t>.</w:t>
            </w:r>
          </w:p>
        </w:tc>
        <w:tc>
          <w:tcPr>
            <w:tcW w:w="2970" w:type="dxa"/>
            <w:shd w:val="clear" w:color="auto" w:fill="auto"/>
          </w:tcPr>
          <w:p w14:paraId="2F2F765C" w14:textId="725F6891" w:rsidR="0043067D" w:rsidRPr="006F69F0" w:rsidRDefault="00D6524C" w:rsidP="006F69F0">
            <w:pPr>
              <w:pStyle w:val="BodyText"/>
              <w:rPr>
                <w:rFonts w:ascii="Times New Roman" w:hAnsi="Times New Roman" w:cs="Times New Roman"/>
                <w:bCs/>
              </w:rPr>
            </w:pPr>
            <w:r w:rsidRPr="00D6524C">
              <w:rPr>
                <w:rFonts w:ascii="Times New Roman" w:hAnsi="Times New Roman" w:cs="Times New Roman"/>
                <w:bCs/>
              </w:rPr>
              <w:t>The 2024 target (adjusted) was met.</w:t>
            </w:r>
          </w:p>
        </w:tc>
        <w:tc>
          <w:tcPr>
            <w:tcW w:w="1890" w:type="dxa"/>
            <w:shd w:val="clear" w:color="auto" w:fill="auto"/>
          </w:tcPr>
          <w:p w14:paraId="4ADC6D2E" w14:textId="0CD588F7" w:rsidR="0043067D" w:rsidRPr="00151DBE" w:rsidRDefault="0017383A" w:rsidP="009F2601">
            <w:pPr>
              <w:pStyle w:val="BodyText"/>
              <w:rPr>
                <w:rFonts w:ascii="Times New Roman" w:hAnsi="Times New Roman" w:cs="Times New Roman"/>
                <w:sz w:val="24"/>
              </w:rPr>
            </w:pPr>
            <w:r w:rsidRPr="00CB1211">
              <w:rPr>
                <w:rFonts w:ascii="Times New Roman" w:hAnsi="Times New Roman" w:cs="Times New Roman"/>
                <w:bCs/>
              </w:rPr>
              <w:t xml:space="preserve">Training agenda, attendance lists, </w:t>
            </w:r>
            <w:r>
              <w:rPr>
                <w:rFonts w:ascii="Times New Roman" w:hAnsi="Times New Roman" w:cs="Times New Roman"/>
                <w:bCs/>
              </w:rPr>
              <w:t>post-t</w:t>
            </w:r>
            <w:r w:rsidRPr="00CB1211">
              <w:rPr>
                <w:rFonts w:ascii="Times New Roman" w:hAnsi="Times New Roman" w:cs="Times New Roman"/>
                <w:bCs/>
              </w:rPr>
              <w:t>raining assessments</w:t>
            </w:r>
          </w:p>
        </w:tc>
      </w:tr>
      <w:tr w:rsidR="002C51B1" w:rsidRPr="00623FD9" w14:paraId="5677EE65" w14:textId="77777777" w:rsidTr="002C51B1">
        <w:tc>
          <w:tcPr>
            <w:tcW w:w="7177" w:type="dxa"/>
          </w:tcPr>
          <w:p w14:paraId="1DF0E732" w14:textId="31BE7CA0" w:rsidR="0043067D" w:rsidRPr="00151DBE" w:rsidRDefault="0043067D" w:rsidP="0043067D">
            <w:pPr>
              <w:rPr>
                <w:b/>
                <w:sz w:val="20"/>
                <w:szCs w:val="20"/>
              </w:rPr>
            </w:pPr>
            <w:r w:rsidRPr="00151DBE">
              <w:rPr>
                <w:b/>
                <w:sz w:val="20"/>
                <w:szCs w:val="20"/>
              </w:rPr>
              <w:t xml:space="preserve">Indicator 2.2.3 </w:t>
            </w:r>
            <w:r w:rsidRPr="00873540">
              <w:rPr>
                <w:sz w:val="20"/>
                <w:szCs w:val="20"/>
              </w:rPr>
              <w:t>- Number of trainings for stakeholders involved in the monitoring, analysis and reporting of CRSV cases conducted (added in August 2024)</w:t>
            </w:r>
          </w:p>
          <w:p w14:paraId="3DE21CF1" w14:textId="0A2A3E23" w:rsidR="0043067D" w:rsidRPr="00873540" w:rsidRDefault="0043067D" w:rsidP="0043067D">
            <w:pPr>
              <w:rPr>
                <w:b/>
                <w:sz w:val="20"/>
                <w:szCs w:val="20"/>
              </w:rPr>
            </w:pPr>
            <w:r w:rsidRPr="00873540">
              <w:rPr>
                <w:b/>
                <w:sz w:val="20"/>
                <w:szCs w:val="20"/>
              </w:rPr>
              <w:t>Baseline:</w:t>
            </w:r>
            <w:r w:rsidR="00653576">
              <w:rPr>
                <w:b/>
                <w:sz w:val="20"/>
                <w:szCs w:val="20"/>
              </w:rPr>
              <w:t xml:space="preserve"> 0</w:t>
            </w:r>
          </w:p>
          <w:p w14:paraId="36AAA6C8" w14:textId="30C74AE7" w:rsidR="0043067D" w:rsidRPr="00151DBE" w:rsidRDefault="0043067D" w:rsidP="0043067D">
            <w:r w:rsidRPr="00873540">
              <w:rPr>
                <w:b/>
                <w:sz w:val="20"/>
                <w:szCs w:val="20"/>
              </w:rPr>
              <w:t>Planned Target:</w:t>
            </w:r>
            <w:r w:rsidR="00653576">
              <w:rPr>
                <w:b/>
                <w:sz w:val="20"/>
                <w:szCs w:val="20"/>
              </w:rPr>
              <w:t xml:space="preserve"> 8</w:t>
            </w:r>
          </w:p>
        </w:tc>
        <w:tc>
          <w:tcPr>
            <w:tcW w:w="2520" w:type="dxa"/>
            <w:shd w:val="clear" w:color="auto" w:fill="auto"/>
          </w:tcPr>
          <w:p w14:paraId="4BCD2391" w14:textId="4EF31E62" w:rsidR="0043067D" w:rsidRPr="00151DBE" w:rsidRDefault="00AE754B" w:rsidP="006F69F0">
            <w:r w:rsidRPr="006F69F0">
              <w:rPr>
                <w:sz w:val="20"/>
                <w:szCs w:val="20"/>
              </w:rPr>
              <w:t xml:space="preserve">Seven training </w:t>
            </w:r>
            <w:r w:rsidR="00DF2453" w:rsidRPr="006F69F0">
              <w:rPr>
                <w:sz w:val="20"/>
                <w:szCs w:val="20"/>
              </w:rPr>
              <w:t>events were conducted</w:t>
            </w:r>
            <w:r w:rsidR="004F6A48">
              <w:rPr>
                <w:sz w:val="20"/>
                <w:szCs w:val="20"/>
              </w:rPr>
              <w:t xml:space="preserve"> in 2024</w:t>
            </w:r>
            <w:r w:rsidR="00DF2453" w:rsidRPr="006F69F0">
              <w:rPr>
                <w:sz w:val="20"/>
                <w:szCs w:val="20"/>
              </w:rPr>
              <w:t>.</w:t>
            </w:r>
          </w:p>
        </w:tc>
        <w:tc>
          <w:tcPr>
            <w:tcW w:w="2970" w:type="dxa"/>
            <w:shd w:val="clear" w:color="auto" w:fill="auto"/>
          </w:tcPr>
          <w:p w14:paraId="17DA5482" w14:textId="4C455AA8" w:rsidR="0043067D" w:rsidRPr="00151DBE" w:rsidRDefault="00D6524C" w:rsidP="00D6524C">
            <w:pPr>
              <w:pStyle w:val="BodyText"/>
              <w:rPr>
                <w:rFonts w:ascii="Times New Roman" w:hAnsi="Times New Roman" w:cs="Times New Roman"/>
                <w:sz w:val="24"/>
              </w:rPr>
            </w:pPr>
            <w:r w:rsidRPr="00D6524C">
              <w:rPr>
                <w:rFonts w:ascii="Times New Roman" w:hAnsi="Times New Roman" w:cs="Times New Roman"/>
                <w:bCs/>
              </w:rPr>
              <w:t>The 2024 target (adjusted) was met.</w:t>
            </w:r>
          </w:p>
        </w:tc>
        <w:tc>
          <w:tcPr>
            <w:tcW w:w="1890" w:type="dxa"/>
            <w:shd w:val="clear" w:color="auto" w:fill="auto"/>
          </w:tcPr>
          <w:p w14:paraId="2DE8C91B" w14:textId="38338635" w:rsidR="0043067D" w:rsidRPr="00151DBE" w:rsidRDefault="000B3924" w:rsidP="006F69F0">
            <w:pPr>
              <w:pStyle w:val="BodyText"/>
              <w:rPr>
                <w:rFonts w:ascii="Times New Roman" w:hAnsi="Times New Roman" w:cs="Times New Roman"/>
                <w:sz w:val="24"/>
              </w:rPr>
            </w:pPr>
            <w:r>
              <w:rPr>
                <w:rFonts w:ascii="Times New Roman" w:hAnsi="Times New Roman" w:cs="Times New Roman"/>
                <w:bCs/>
              </w:rPr>
              <w:t>KIIs, t</w:t>
            </w:r>
            <w:r w:rsidR="00DF2453" w:rsidRPr="00CB1211">
              <w:rPr>
                <w:rFonts w:ascii="Times New Roman" w:hAnsi="Times New Roman" w:cs="Times New Roman"/>
                <w:bCs/>
              </w:rPr>
              <w:t xml:space="preserve">raining agenda, attendance lists, </w:t>
            </w:r>
            <w:r w:rsidR="00DF2453">
              <w:rPr>
                <w:rFonts w:ascii="Times New Roman" w:hAnsi="Times New Roman" w:cs="Times New Roman"/>
                <w:bCs/>
              </w:rPr>
              <w:t>post-t</w:t>
            </w:r>
            <w:r w:rsidR="00DF2453" w:rsidRPr="00CB1211">
              <w:rPr>
                <w:rFonts w:ascii="Times New Roman" w:hAnsi="Times New Roman" w:cs="Times New Roman"/>
                <w:bCs/>
              </w:rPr>
              <w:t>raining assessments</w:t>
            </w:r>
          </w:p>
        </w:tc>
      </w:tr>
      <w:tr w:rsidR="002C51B1" w:rsidRPr="00623FD9" w14:paraId="2AF1AD67" w14:textId="77777777" w:rsidTr="002C51B1">
        <w:trPr>
          <w:trHeight w:val="300"/>
        </w:trPr>
        <w:tc>
          <w:tcPr>
            <w:tcW w:w="14557" w:type="dxa"/>
            <w:gridSpan w:val="4"/>
          </w:tcPr>
          <w:p w14:paraId="779F078D" w14:textId="1D5AD26A" w:rsidR="0043067D" w:rsidRPr="00151DBE" w:rsidRDefault="0043067D" w:rsidP="0043067D">
            <w:pPr>
              <w:pStyle w:val="BodyText"/>
              <w:jc w:val="both"/>
              <w:rPr>
                <w:rFonts w:ascii="Times New Roman" w:hAnsi="Times New Roman" w:cs="Times New Roman"/>
                <w:sz w:val="24"/>
              </w:rPr>
            </w:pPr>
            <w:r w:rsidRPr="00873540">
              <w:rPr>
                <w:rFonts w:ascii="Times New Roman" w:hAnsi="Times New Roman" w:cs="Times New Roman"/>
                <w:b/>
                <w:sz w:val="24"/>
              </w:rPr>
              <w:t>Outcome 3</w:t>
            </w:r>
            <w:r w:rsidRPr="00873540">
              <w:rPr>
                <w:rFonts w:ascii="Times New Roman" w:hAnsi="Times New Roman" w:cs="Times New Roman"/>
                <w:bCs/>
                <w:sz w:val="24"/>
              </w:rPr>
              <w:t xml:space="preserve"> - </w:t>
            </w:r>
            <w:r w:rsidRPr="00840D13">
              <w:rPr>
                <w:rFonts w:ascii="Times New Roman" w:hAnsi="Times New Roman" w:cs="Times New Roman"/>
                <w:bCs/>
                <w:sz w:val="24"/>
              </w:rPr>
              <w:t>Improved accessibility of services for (CRSV) survivors</w:t>
            </w:r>
          </w:p>
        </w:tc>
      </w:tr>
      <w:tr w:rsidR="0017383A" w:rsidRPr="00623FD9" w14:paraId="7A01C97A" w14:textId="77777777" w:rsidTr="009F2601">
        <w:tc>
          <w:tcPr>
            <w:tcW w:w="7177" w:type="dxa"/>
          </w:tcPr>
          <w:p w14:paraId="11A6AA25" w14:textId="4430FCC0" w:rsidR="0043067D" w:rsidRPr="00151DBE" w:rsidRDefault="0043067D" w:rsidP="0043067D">
            <w:pPr>
              <w:rPr>
                <w:b/>
                <w:sz w:val="20"/>
                <w:szCs w:val="20"/>
              </w:rPr>
            </w:pPr>
            <w:r w:rsidRPr="00151DBE">
              <w:rPr>
                <w:b/>
                <w:sz w:val="20"/>
                <w:szCs w:val="20"/>
              </w:rPr>
              <w:t xml:space="preserve">Indicator 3.1 </w:t>
            </w:r>
            <w:r w:rsidRPr="00352D41">
              <w:rPr>
                <w:sz w:val="20"/>
                <w:szCs w:val="20"/>
              </w:rPr>
              <w:t>- Referral mechanism(s) for providing a coordinated and timely assistance to CRSV survivors are improved</w:t>
            </w:r>
          </w:p>
          <w:p w14:paraId="41DA17C5" w14:textId="14489BD5" w:rsidR="0043067D" w:rsidRPr="00352D41" w:rsidRDefault="0043067D" w:rsidP="0043067D">
            <w:pPr>
              <w:rPr>
                <w:b/>
                <w:sz w:val="20"/>
                <w:szCs w:val="20"/>
              </w:rPr>
            </w:pPr>
            <w:r w:rsidRPr="00352D41">
              <w:rPr>
                <w:b/>
                <w:sz w:val="20"/>
                <w:szCs w:val="20"/>
              </w:rPr>
              <w:t>Baseline:</w:t>
            </w:r>
            <w:r w:rsidR="008F5666">
              <w:rPr>
                <w:b/>
                <w:sz w:val="20"/>
                <w:szCs w:val="20"/>
              </w:rPr>
              <w:t xml:space="preserve"> </w:t>
            </w:r>
            <w:r w:rsidR="00FA5196" w:rsidRPr="00A80346">
              <w:rPr>
                <w:sz w:val="20"/>
                <w:szCs w:val="20"/>
              </w:rPr>
              <w:t>availability of operating service providers is not clearly identified</w:t>
            </w:r>
          </w:p>
          <w:p w14:paraId="5A66EF37" w14:textId="76C7EFDA" w:rsidR="0043067D" w:rsidRPr="00151DBE" w:rsidRDefault="0043067D" w:rsidP="0043067D">
            <w:pPr>
              <w:rPr>
                <w:b/>
                <w:sz w:val="20"/>
                <w:szCs w:val="20"/>
              </w:rPr>
            </w:pPr>
            <w:r w:rsidRPr="00352D41">
              <w:rPr>
                <w:b/>
                <w:sz w:val="20"/>
                <w:szCs w:val="20"/>
              </w:rPr>
              <w:t>Planned Target:</w:t>
            </w:r>
            <w:r w:rsidR="00FA5196" w:rsidRPr="00CB1211">
              <w:rPr>
                <w:sz w:val="20"/>
                <w:szCs w:val="20"/>
              </w:rPr>
              <w:t xml:space="preserve"> operating service providers </w:t>
            </w:r>
            <w:r w:rsidR="00FA5196">
              <w:rPr>
                <w:sz w:val="20"/>
                <w:szCs w:val="20"/>
              </w:rPr>
              <w:t>(government-funded and non-government funded) are</w:t>
            </w:r>
            <w:r w:rsidR="00FA5196" w:rsidRPr="00CB1211">
              <w:rPr>
                <w:sz w:val="20"/>
                <w:szCs w:val="20"/>
              </w:rPr>
              <w:t xml:space="preserve"> identified</w:t>
            </w:r>
            <w:r w:rsidR="00FA5196">
              <w:rPr>
                <w:sz w:val="20"/>
                <w:szCs w:val="20"/>
              </w:rPr>
              <w:t xml:space="preserve"> and continuously mapped</w:t>
            </w:r>
          </w:p>
        </w:tc>
        <w:tc>
          <w:tcPr>
            <w:tcW w:w="2520" w:type="dxa"/>
            <w:shd w:val="clear" w:color="auto" w:fill="auto"/>
          </w:tcPr>
          <w:p w14:paraId="39F40558" w14:textId="4503B6D4" w:rsidR="0043067D" w:rsidRPr="00EE5A2D" w:rsidRDefault="006766A9" w:rsidP="00EE5A2D">
            <w:pPr>
              <w:rPr>
                <w:sz w:val="20"/>
                <w:szCs w:val="20"/>
              </w:rPr>
            </w:pPr>
            <w:r>
              <w:rPr>
                <w:sz w:val="20"/>
                <w:szCs w:val="20"/>
              </w:rPr>
              <w:t>T</w:t>
            </w:r>
            <w:r w:rsidRPr="00EE5A2D">
              <w:rPr>
                <w:sz w:val="20"/>
                <w:szCs w:val="20"/>
              </w:rPr>
              <w:t>he EU FPI-sponsored assistance helped the GOU and other CRSV stakeholders assess the progress made in adaptation of the existing GBV referral mechanism to the CRSV-specific needs</w:t>
            </w:r>
            <w:r w:rsidR="004F6A48">
              <w:rPr>
                <w:sz w:val="20"/>
                <w:szCs w:val="20"/>
              </w:rPr>
              <w:t xml:space="preserve"> in 2024</w:t>
            </w:r>
            <w:r w:rsidRPr="00EE5A2D">
              <w:rPr>
                <w:sz w:val="20"/>
                <w:szCs w:val="20"/>
              </w:rPr>
              <w:t>.</w:t>
            </w:r>
          </w:p>
        </w:tc>
        <w:tc>
          <w:tcPr>
            <w:tcW w:w="2970" w:type="dxa"/>
            <w:shd w:val="clear" w:color="auto" w:fill="auto"/>
          </w:tcPr>
          <w:p w14:paraId="617DDE2E" w14:textId="3F5C3BFB" w:rsidR="0043067D" w:rsidRPr="00151DBE" w:rsidRDefault="00CE2AA1" w:rsidP="00CE2AA1">
            <w:pPr>
              <w:pStyle w:val="BodyText"/>
              <w:rPr>
                <w:rFonts w:ascii="Times New Roman" w:hAnsi="Times New Roman" w:cs="Times New Roman"/>
                <w:sz w:val="24"/>
              </w:rPr>
            </w:pPr>
            <w:r w:rsidRPr="00CE2AA1">
              <w:rPr>
                <w:rFonts w:ascii="Times New Roman" w:hAnsi="Times New Roman" w:cs="Times New Roman"/>
                <w:bCs/>
              </w:rPr>
              <w:t>The 2024 target (adjusted) was met.</w:t>
            </w:r>
          </w:p>
        </w:tc>
        <w:tc>
          <w:tcPr>
            <w:tcW w:w="1890" w:type="dxa"/>
            <w:shd w:val="clear" w:color="auto" w:fill="auto"/>
          </w:tcPr>
          <w:p w14:paraId="34C1630D" w14:textId="5AB33FBA" w:rsidR="0043067D" w:rsidRPr="00EE5A2D" w:rsidRDefault="000B3924" w:rsidP="00EE5A2D">
            <w:pPr>
              <w:rPr>
                <w:sz w:val="20"/>
                <w:szCs w:val="20"/>
              </w:rPr>
            </w:pPr>
            <w:r>
              <w:rPr>
                <w:sz w:val="20"/>
                <w:szCs w:val="20"/>
              </w:rPr>
              <w:t>KII</w:t>
            </w:r>
            <w:r w:rsidR="005F213D">
              <w:rPr>
                <w:sz w:val="20"/>
                <w:szCs w:val="20"/>
              </w:rPr>
              <w:t xml:space="preserve">s, FGDs, </w:t>
            </w:r>
            <w:r w:rsidR="00847930" w:rsidRPr="00EE5A2D">
              <w:rPr>
                <w:sz w:val="20"/>
                <w:szCs w:val="20"/>
              </w:rPr>
              <w:t>Assessment Report, Guidance Note(s)</w:t>
            </w:r>
            <w:r w:rsidR="007E1ABC">
              <w:rPr>
                <w:sz w:val="20"/>
                <w:szCs w:val="20"/>
              </w:rPr>
              <w:t>, regulations</w:t>
            </w:r>
          </w:p>
        </w:tc>
      </w:tr>
      <w:tr w:rsidR="0017383A" w:rsidRPr="00623FD9" w14:paraId="29E18A6A" w14:textId="77777777" w:rsidTr="009F2601">
        <w:tc>
          <w:tcPr>
            <w:tcW w:w="7177" w:type="dxa"/>
          </w:tcPr>
          <w:p w14:paraId="58499FF9" w14:textId="265D3B53" w:rsidR="0043067D" w:rsidRPr="00151DBE" w:rsidRDefault="0043067D" w:rsidP="0043067D">
            <w:pPr>
              <w:rPr>
                <w:b/>
                <w:sz w:val="20"/>
                <w:szCs w:val="20"/>
              </w:rPr>
            </w:pPr>
            <w:r w:rsidRPr="00151DBE">
              <w:rPr>
                <w:b/>
                <w:sz w:val="20"/>
                <w:szCs w:val="20"/>
              </w:rPr>
              <w:t xml:space="preserve">Indicator 3.2 </w:t>
            </w:r>
            <w:r w:rsidRPr="00DA5494">
              <w:rPr>
                <w:sz w:val="20"/>
                <w:szCs w:val="20"/>
              </w:rPr>
              <w:t>- Percentage of actors reporting improved knowledge in working with CRSV cases/delivering services to CRSV survivors</w:t>
            </w:r>
          </w:p>
          <w:p w14:paraId="1B8AFF48" w14:textId="7C79F8B4" w:rsidR="0043067D" w:rsidRPr="006F69F0" w:rsidRDefault="0043067D" w:rsidP="0043067D">
            <w:pPr>
              <w:rPr>
                <w:sz w:val="20"/>
                <w:szCs w:val="20"/>
              </w:rPr>
            </w:pPr>
            <w:r w:rsidRPr="00DA5494">
              <w:rPr>
                <w:b/>
                <w:sz w:val="20"/>
                <w:szCs w:val="20"/>
              </w:rPr>
              <w:t>Baseline:</w:t>
            </w:r>
            <w:r w:rsidR="00AC05CC">
              <w:rPr>
                <w:b/>
                <w:sz w:val="20"/>
                <w:szCs w:val="20"/>
              </w:rPr>
              <w:t xml:space="preserve"> </w:t>
            </w:r>
            <w:r w:rsidR="005A3327" w:rsidRPr="006F69F0">
              <w:rPr>
                <w:sz w:val="20"/>
                <w:szCs w:val="20"/>
              </w:rPr>
              <w:t>insufficient level of qualifications of specialists working with</w:t>
            </w:r>
            <w:r w:rsidR="001E3B2C" w:rsidRPr="006F69F0">
              <w:rPr>
                <w:sz w:val="20"/>
                <w:szCs w:val="20"/>
              </w:rPr>
              <w:t xml:space="preserve"> CRSV survivors</w:t>
            </w:r>
          </w:p>
          <w:p w14:paraId="67109026" w14:textId="44D25A64" w:rsidR="0043067D" w:rsidRPr="006F69F0" w:rsidRDefault="0043067D" w:rsidP="0043067D">
            <w:pPr>
              <w:rPr>
                <w:sz w:val="20"/>
                <w:szCs w:val="20"/>
              </w:rPr>
            </w:pPr>
            <w:r w:rsidRPr="00DA5494">
              <w:rPr>
                <w:b/>
                <w:sz w:val="20"/>
                <w:szCs w:val="20"/>
              </w:rPr>
              <w:t>Planned Target:</w:t>
            </w:r>
            <w:r w:rsidR="00AC05CC">
              <w:rPr>
                <w:b/>
                <w:sz w:val="20"/>
                <w:szCs w:val="20"/>
              </w:rPr>
              <w:t xml:space="preserve"> </w:t>
            </w:r>
            <w:r w:rsidR="00E243D1" w:rsidRPr="006F69F0">
              <w:rPr>
                <w:sz w:val="20"/>
                <w:szCs w:val="20"/>
              </w:rPr>
              <w:t xml:space="preserve">Based on questionnaires, over 80% of actors reached by the project’s trainings report improved knowledge </w:t>
            </w:r>
            <w:proofErr w:type="gramStart"/>
            <w:r w:rsidR="00E243D1" w:rsidRPr="006F69F0">
              <w:rPr>
                <w:sz w:val="20"/>
                <w:szCs w:val="20"/>
              </w:rPr>
              <w:t>as a result of</w:t>
            </w:r>
            <w:proofErr w:type="gramEnd"/>
            <w:r w:rsidR="00E243D1" w:rsidRPr="006F69F0">
              <w:rPr>
                <w:sz w:val="20"/>
                <w:szCs w:val="20"/>
              </w:rPr>
              <w:t xml:space="preserve"> trainings</w:t>
            </w:r>
          </w:p>
        </w:tc>
        <w:tc>
          <w:tcPr>
            <w:tcW w:w="2520" w:type="dxa"/>
            <w:shd w:val="clear" w:color="auto" w:fill="auto"/>
          </w:tcPr>
          <w:p w14:paraId="0176FF8A" w14:textId="1A7997CD" w:rsidR="0043067D" w:rsidRPr="00151DBE" w:rsidRDefault="00517F91" w:rsidP="00EE5A2D">
            <w:r>
              <w:rPr>
                <w:sz w:val="20"/>
                <w:szCs w:val="20"/>
              </w:rPr>
              <w:t>A</w:t>
            </w:r>
            <w:r w:rsidRPr="00EE5A2D">
              <w:rPr>
                <w:sz w:val="20"/>
                <w:szCs w:val="20"/>
              </w:rPr>
              <w:t>lmost 100 Ukraine’s social service specialists improve</w:t>
            </w:r>
            <w:r>
              <w:rPr>
                <w:sz w:val="20"/>
                <w:szCs w:val="20"/>
              </w:rPr>
              <w:t>d</w:t>
            </w:r>
            <w:r w:rsidRPr="00EE5A2D">
              <w:rPr>
                <w:sz w:val="20"/>
                <w:szCs w:val="20"/>
              </w:rPr>
              <w:t xml:space="preserve"> their knowledge of CRSV case identification and registration</w:t>
            </w:r>
            <w:r w:rsidR="004F6A48">
              <w:rPr>
                <w:sz w:val="20"/>
                <w:szCs w:val="20"/>
              </w:rPr>
              <w:t xml:space="preserve"> in 2024</w:t>
            </w:r>
            <w:r w:rsidRPr="00EE5A2D">
              <w:rPr>
                <w:sz w:val="20"/>
                <w:szCs w:val="20"/>
              </w:rPr>
              <w:t>.</w:t>
            </w:r>
          </w:p>
        </w:tc>
        <w:tc>
          <w:tcPr>
            <w:tcW w:w="2970" w:type="dxa"/>
            <w:shd w:val="clear" w:color="auto" w:fill="auto"/>
          </w:tcPr>
          <w:p w14:paraId="4D35FCAA" w14:textId="69EDC901" w:rsidR="0043067D" w:rsidRPr="00151DBE" w:rsidRDefault="0072576D" w:rsidP="0072576D">
            <w:r w:rsidRPr="0072576D">
              <w:rPr>
                <w:sz w:val="20"/>
                <w:szCs w:val="20"/>
              </w:rPr>
              <w:t>The 2024 target (adjusted) was met.</w:t>
            </w:r>
          </w:p>
        </w:tc>
        <w:tc>
          <w:tcPr>
            <w:tcW w:w="1890" w:type="dxa"/>
            <w:shd w:val="clear" w:color="auto" w:fill="auto"/>
          </w:tcPr>
          <w:p w14:paraId="2B2AF40E" w14:textId="0A429943" w:rsidR="0043067D" w:rsidRPr="00151DBE" w:rsidRDefault="005F213D" w:rsidP="00EE5A2D">
            <w:r>
              <w:rPr>
                <w:sz w:val="20"/>
                <w:szCs w:val="20"/>
              </w:rPr>
              <w:t xml:space="preserve">KIIs, </w:t>
            </w:r>
            <w:r w:rsidR="00F876AD">
              <w:rPr>
                <w:sz w:val="20"/>
                <w:szCs w:val="20"/>
              </w:rPr>
              <w:t>FGDs, training agendas, attendance lists, p</w:t>
            </w:r>
            <w:r w:rsidR="002A2616" w:rsidRPr="00EE5A2D">
              <w:rPr>
                <w:sz w:val="20"/>
                <w:szCs w:val="20"/>
              </w:rPr>
              <w:t>ost-training assessments</w:t>
            </w:r>
          </w:p>
        </w:tc>
      </w:tr>
      <w:tr w:rsidR="0017383A" w:rsidRPr="00623FD9" w14:paraId="447A6136" w14:textId="77777777" w:rsidTr="009F2601">
        <w:tc>
          <w:tcPr>
            <w:tcW w:w="7177" w:type="dxa"/>
          </w:tcPr>
          <w:p w14:paraId="02FD2338" w14:textId="453F5177" w:rsidR="0043067D" w:rsidRPr="00151DBE" w:rsidRDefault="0043067D" w:rsidP="0043067D">
            <w:pPr>
              <w:rPr>
                <w:b/>
                <w:sz w:val="20"/>
                <w:szCs w:val="20"/>
              </w:rPr>
            </w:pPr>
            <w:r w:rsidRPr="00151DBE">
              <w:rPr>
                <w:b/>
                <w:sz w:val="20"/>
                <w:szCs w:val="20"/>
              </w:rPr>
              <w:t xml:space="preserve">Indicator 3.3 </w:t>
            </w:r>
            <w:r w:rsidRPr="00F0227D">
              <w:rPr>
                <w:sz w:val="20"/>
                <w:szCs w:val="20"/>
              </w:rPr>
              <w:t>- Institutions working on CRSV cases/providing support to CRSV survivors report having enhanced capacity</w:t>
            </w:r>
          </w:p>
          <w:p w14:paraId="443CD736" w14:textId="2D602CC1" w:rsidR="0043067D" w:rsidRPr="00F0227D" w:rsidRDefault="0043067D" w:rsidP="0043067D">
            <w:pPr>
              <w:rPr>
                <w:b/>
                <w:sz w:val="20"/>
                <w:szCs w:val="20"/>
              </w:rPr>
            </w:pPr>
            <w:r w:rsidRPr="00F0227D">
              <w:rPr>
                <w:b/>
                <w:sz w:val="20"/>
                <w:szCs w:val="20"/>
              </w:rPr>
              <w:t>Baseline:</w:t>
            </w:r>
            <w:r w:rsidR="009059B1" w:rsidRPr="00F0227D">
              <w:rPr>
                <w:sz w:val="20"/>
                <w:szCs w:val="20"/>
              </w:rPr>
              <w:t xml:space="preserve"> Institutions </w:t>
            </w:r>
            <w:r w:rsidR="0013644D">
              <w:rPr>
                <w:sz w:val="20"/>
                <w:szCs w:val="20"/>
              </w:rPr>
              <w:t xml:space="preserve">that are </w:t>
            </w:r>
            <w:r w:rsidR="007E4E09">
              <w:rPr>
                <w:sz w:val="20"/>
                <w:szCs w:val="20"/>
              </w:rPr>
              <w:t xml:space="preserve">authorised to </w:t>
            </w:r>
            <w:r w:rsidR="009059B1" w:rsidRPr="00F0227D">
              <w:rPr>
                <w:sz w:val="20"/>
                <w:szCs w:val="20"/>
              </w:rPr>
              <w:t>work on CRSV cases</w:t>
            </w:r>
            <w:r w:rsidR="007E4E09">
              <w:rPr>
                <w:sz w:val="20"/>
                <w:szCs w:val="20"/>
              </w:rPr>
              <w:t xml:space="preserve"> and</w:t>
            </w:r>
            <w:r w:rsidR="009059B1" w:rsidRPr="00F0227D">
              <w:rPr>
                <w:sz w:val="20"/>
                <w:szCs w:val="20"/>
              </w:rPr>
              <w:t>/</w:t>
            </w:r>
            <w:r w:rsidR="007E4E09">
              <w:rPr>
                <w:sz w:val="20"/>
                <w:szCs w:val="20"/>
              </w:rPr>
              <w:t xml:space="preserve">or </w:t>
            </w:r>
            <w:r w:rsidR="009059B1" w:rsidRPr="00F0227D">
              <w:rPr>
                <w:sz w:val="20"/>
                <w:szCs w:val="20"/>
              </w:rPr>
              <w:t>support CRSV survivors hav</w:t>
            </w:r>
            <w:r w:rsidR="007E4E09">
              <w:rPr>
                <w:sz w:val="20"/>
                <w:szCs w:val="20"/>
              </w:rPr>
              <w:t xml:space="preserve">e </w:t>
            </w:r>
            <w:r w:rsidR="00CB02E5">
              <w:rPr>
                <w:sz w:val="20"/>
                <w:szCs w:val="20"/>
              </w:rPr>
              <w:t>very limited CSRV-specific</w:t>
            </w:r>
            <w:r w:rsidR="009059B1" w:rsidRPr="00F0227D">
              <w:rPr>
                <w:sz w:val="20"/>
                <w:szCs w:val="20"/>
              </w:rPr>
              <w:t xml:space="preserve"> capacity</w:t>
            </w:r>
          </w:p>
          <w:p w14:paraId="50B22EF6" w14:textId="61381D68" w:rsidR="0043067D" w:rsidRPr="00151DBE" w:rsidRDefault="0043067D" w:rsidP="0043067D">
            <w:pPr>
              <w:rPr>
                <w:b/>
                <w:sz w:val="20"/>
                <w:szCs w:val="20"/>
              </w:rPr>
            </w:pPr>
            <w:r w:rsidRPr="00C42528">
              <w:rPr>
                <w:b/>
                <w:sz w:val="20"/>
                <w:szCs w:val="20"/>
              </w:rPr>
              <w:t>Planned Target:</w:t>
            </w:r>
            <w:r w:rsidR="00D6259F">
              <w:t xml:space="preserve"> </w:t>
            </w:r>
            <w:r w:rsidR="00D6259F" w:rsidRPr="006F69F0">
              <w:rPr>
                <w:sz w:val="20"/>
                <w:szCs w:val="20"/>
              </w:rPr>
              <w:t>Institutions that received support within the Programme report having enhanced capacity</w:t>
            </w:r>
          </w:p>
        </w:tc>
        <w:tc>
          <w:tcPr>
            <w:tcW w:w="2520" w:type="dxa"/>
            <w:shd w:val="clear" w:color="auto" w:fill="auto"/>
          </w:tcPr>
          <w:p w14:paraId="5EC07765" w14:textId="5B6471F9" w:rsidR="0043067D" w:rsidRPr="00151DBE" w:rsidRDefault="00A84A00" w:rsidP="00EE5A2D">
            <w:pPr>
              <w:pStyle w:val="BodyText"/>
              <w:rPr>
                <w:rFonts w:ascii="Times New Roman" w:hAnsi="Times New Roman" w:cs="Times New Roman"/>
                <w:sz w:val="24"/>
              </w:rPr>
            </w:pPr>
            <w:r w:rsidRPr="00F0227D">
              <w:rPr>
                <w:rFonts w:ascii="Times New Roman" w:hAnsi="Times New Roman" w:cs="Times New Roman"/>
              </w:rPr>
              <w:t>Institutions working on CRSV cases</w:t>
            </w:r>
            <w:r>
              <w:rPr>
                <w:rFonts w:ascii="Times New Roman" w:hAnsi="Times New Roman" w:cs="Times New Roman"/>
              </w:rPr>
              <w:t xml:space="preserve"> and</w:t>
            </w:r>
            <w:r w:rsidRPr="00F0227D">
              <w:rPr>
                <w:rFonts w:ascii="Times New Roman" w:hAnsi="Times New Roman" w:cs="Times New Roman"/>
              </w:rPr>
              <w:t>/</w:t>
            </w:r>
            <w:r>
              <w:rPr>
                <w:rFonts w:ascii="Times New Roman" w:hAnsi="Times New Roman" w:cs="Times New Roman"/>
              </w:rPr>
              <w:t xml:space="preserve">or </w:t>
            </w:r>
            <w:r w:rsidRPr="00F0227D">
              <w:rPr>
                <w:rFonts w:ascii="Times New Roman" w:hAnsi="Times New Roman" w:cs="Times New Roman"/>
              </w:rPr>
              <w:t>providing support to CRSV survivors report</w:t>
            </w:r>
            <w:r>
              <w:rPr>
                <w:rFonts w:ascii="Times New Roman" w:hAnsi="Times New Roman" w:cs="Times New Roman"/>
              </w:rPr>
              <w:t>ed</w:t>
            </w:r>
            <w:r w:rsidRPr="00F0227D">
              <w:rPr>
                <w:rFonts w:ascii="Times New Roman" w:hAnsi="Times New Roman" w:cs="Times New Roman"/>
              </w:rPr>
              <w:t xml:space="preserve"> </w:t>
            </w:r>
            <w:r w:rsidR="00ED1700">
              <w:rPr>
                <w:rFonts w:ascii="Times New Roman" w:hAnsi="Times New Roman" w:cs="Times New Roman"/>
              </w:rPr>
              <w:t xml:space="preserve">on </w:t>
            </w:r>
            <w:r w:rsidRPr="00F0227D">
              <w:rPr>
                <w:rFonts w:ascii="Times New Roman" w:hAnsi="Times New Roman" w:cs="Times New Roman"/>
              </w:rPr>
              <w:t>enhanc</w:t>
            </w:r>
            <w:r w:rsidR="00ED1700">
              <w:rPr>
                <w:rFonts w:ascii="Times New Roman" w:hAnsi="Times New Roman" w:cs="Times New Roman"/>
              </w:rPr>
              <w:t>ing their</w:t>
            </w:r>
            <w:r w:rsidRPr="00F0227D">
              <w:rPr>
                <w:rFonts w:ascii="Times New Roman" w:hAnsi="Times New Roman" w:cs="Times New Roman"/>
              </w:rPr>
              <w:t xml:space="preserve"> capacit</w:t>
            </w:r>
            <w:r w:rsidR="00ED1700">
              <w:rPr>
                <w:rFonts w:ascii="Times New Roman" w:hAnsi="Times New Roman" w:cs="Times New Roman"/>
              </w:rPr>
              <w:t>ies</w:t>
            </w:r>
            <w:r w:rsidR="004F6A48">
              <w:rPr>
                <w:rFonts w:ascii="Times New Roman" w:hAnsi="Times New Roman" w:cs="Times New Roman"/>
              </w:rPr>
              <w:t xml:space="preserve"> in 2024</w:t>
            </w:r>
            <w:r w:rsidR="00ED1700">
              <w:rPr>
                <w:rFonts w:ascii="Times New Roman" w:hAnsi="Times New Roman" w:cs="Times New Roman"/>
              </w:rPr>
              <w:t>.</w:t>
            </w:r>
          </w:p>
        </w:tc>
        <w:tc>
          <w:tcPr>
            <w:tcW w:w="2970" w:type="dxa"/>
            <w:shd w:val="clear" w:color="auto" w:fill="auto"/>
          </w:tcPr>
          <w:p w14:paraId="18B14A57" w14:textId="69AAFD72" w:rsidR="0043067D" w:rsidRPr="00151DBE" w:rsidRDefault="000A2B27" w:rsidP="000A2B27">
            <w:pPr>
              <w:pStyle w:val="BodyText"/>
              <w:rPr>
                <w:rFonts w:ascii="Times New Roman" w:hAnsi="Times New Roman" w:cs="Times New Roman"/>
                <w:sz w:val="24"/>
              </w:rPr>
            </w:pPr>
            <w:r w:rsidRPr="000A2B27">
              <w:rPr>
                <w:rFonts w:ascii="Times New Roman" w:hAnsi="Times New Roman" w:cs="Times New Roman"/>
                <w:bCs/>
              </w:rPr>
              <w:t>The 2024 target (adjusted) was met.</w:t>
            </w:r>
          </w:p>
        </w:tc>
        <w:tc>
          <w:tcPr>
            <w:tcW w:w="1890" w:type="dxa"/>
            <w:shd w:val="clear" w:color="auto" w:fill="auto"/>
          </w:tcPr>
          <w:p w14:paraId="647DAD9E" w14:textId="77838184" w:rsidR="0043067D" w:rsidRPr="00151DBE" w:rsidRDefault="00A63E1A" w:rsidP="00EE5A2D">
            <w:r w:rsidRPr="00EE5A2D">
              <w:rPr>
                <w:sz w:val="20"/>
                <w:szCs w:val="20"/>
              </w:rPr>
              <w:t>KIIs</w:t>
            </w:r>
            <w:r>
              <w:rPr>
                <w:sz w:val="20"/>
                <w:szCs w:val="20"/>
              </w:rPr>
              <w:t>, FGDs</w:t>
            </w:r>
          </w:p>
        </w:tc>
      </w:tr>
      <w:tr w:rsidR="0043067D" w:rsidRPr="00623FD9" w14:paraId="417F2A02" w14:textId="77777777" w:rsidTr="009F2601">
        <w:tc>
          <w:tcPr>
            <w:tcW w:w="14557" w:type="dxa"/>
            <w:gridSpan w:val="4"/>
          </w:tcPr>
          <w:p w14:paraId="7ACDBAAB" w14:textId="15D3D3E1" w:rsidR="0043067D" w:rsidRPr="00151DBE" w:rsidRDefault="0043067D" w:rsidP="0043067D">
            <w:pPr>
              <w:pStyle w:val="BodyText"/>
              <w:jc w:val="both"/>
              <w:rPr>
                <w:rFonts w:ascii="Times New Roman" w:hAnsi="Times New Roman" w:cs="Times New Roman"/>
                <w:sz w:val="24"/>
              </w:rPr>
            </w:pPr>
            <w:r w:rsidRPr="00873540">
              <w:rPr>
                <w:rFonts w:ascii="Times New Roman" w:hAnsi="Times New Roman" w:cs="Times New Roman"/>
                <w:b/>
                <w:sz w:val="22"/>
                <w:szCs w:val="22"/>
              </w:rPr>
              <w:t>Output 3.1</w:t>
            </w:r>
            <w:r w:rsidRPr="00873540">
              <w:rPr>
                <w:rFonts w:ascii="Times New Roman" w:hAnsi="Times New Roman" w:cs="Times New Roman"/>
                <w:bCs/>
                <w:sz w:val="22"/>
                <w:szCs w:val="22"/>
              </w:rPr>
              <w:t xml:space="preserve"> - All services available to CRSV survivors are identified and referral pathways are coordinated to connect CRSV survivors to appropriate, quality and multi-sectoral services</w:t>
            </w:r>
          </w:p>
        </w:tc>
      </w:tr>
      <w:tr w:rsidR="002C51B1" w:rsidRPr="00623FD9" w14:paraId="4C257D3B" w14:textId="77777777" w:rsidTr="002C51B1">
        <w:tc>
          <w:tcPr>
            <w:tcW w:w="7177" w:type="dxa"/>
          </w:tcPr>
          <w:p w14:paraId="462648E3" w14:textId="493419CD" w:rsidR="0043067D" w:rsidRPr="00873540" w:rsidRDefault="0043067D" w:rsidP="0043067D">
            <w:pPr>
              <w:rPr>
                <w:sz w:val="20"/>
                <w:szCs w:val="20"/>
              </w:rPr>
            </w:pPr>
            <w:r w:rsidRPr="00151DBE">
              <w:rPr>
                <w:b/>
                <w:sz w:val="20"/>
                <w:szCs w:val="20"/>
              </w:rPr>
              <w:t>Indicator 3.1.1</w:t>
            </w:r>
            <w:r w:rsidRPr="00873540">
              <w:rPr>
                <w:sz w:val="20"/>
                <w:szCs w:val="20"/>
              </w:rPr>
              <w:t xml:space="preserve"> - Number of beneficiaries trained (amended in August 2024)</w:t>
            </w:r>
          </w:p>
          <w:p w14:paraId="45C6FA04" w14:textId="45DD1233" w:rsidR="0043067D" w:rsidRPr="00873540" w:rsidRDefault="0043067D" w:rsidP="0043067D">
            <w:pPr>
              <w:rPr>
                <w:b/>
                <w:sz w:val="20"/>
                <w:szCs w:val="20"/>
              </w:rPr>
            </w:pPr>
            <w:r w:rsidRPr="00873540">
              <w:rPr>
                <w:b/>
                <w:sz w:val="20"/>
                <w:szCs w:val="20"/>
              </w:rPr>
              <w:t>Baseline:</w:t>
            </w:r>
            <w:r w:rsidR="00C3521D">
              <w:rPr>
                <w:b/>
                <w:sz w:val="20"/>
                <w:szCs w:val="20"/>
              </w:rPr>
              <w:t xml:space="preserve"> 0</w:t>
            </w:r>
          </w:p>
          <w:p w14:paraId="467B5A2E" w14:textId="4528B1F5" w:rsidR="0043067D" w:rsidRPr="00151DBE" w:rsidRDefault="0043067D" w:rsidP="0043067D">
            <w:r w:rsidRPr="00873540">
              <w:rPr>
                <w:b/>
                <w:sz w:val="20"/>
                <w:szCs w:val="20"/>
              </w:rPr>
              <w:t>Planned Target:</w:t>
            </w:r>
            <w:r w:rsidR="00C3521D">
              <w:rPr>
                <w:b/>
                <w:sz w:val="20"/>
                <w:szCs w:val="20"/>
              </w:rPr>
              <w:t xml:space="preserve"> 200</w:t>
            </w:r>
          </w:p>
        </w:tc>
        <w:tc>
          <w:tcPr>
            <w:tcW w:w="2520" w:type="dxa"/>
            <w:shd w:val="clear" w:color="auto" w:fill="auto"/>
          </w:tcPr>
          <w:p w14:paraId="053F6D2F" w14:textId="47A5A506" w:rsidR="0043067D" w:rsidRPr="00151DBE" w:rsidRDefault="00B12C3D" w:rsidP="00EE5A2D">
            <w:r w:rsidRPr="00EE5A2D">
              <w:rPr>
                <w:sz w:val="20"/>
                <w:szCs w:val="20"/>
              </w:rPr>
              <w:t xml:space="preserve">96 people </w:t>
            </w:r>
            <w:r w:rsidR="00EA520A">
              <w:rPr>
                <w:sz w:val="20"/>
                <w:szCs w:val="20"/>
              </w:rPr>
              <w:t xml:space="preserve">attended training </w:t>
            </w:r>
            <w:r w:rsidR="00B53AB3">
              <w:rPr>
                <w:sz w:val="20"/>
                <w:szCs w:val="20"/>
              </w:rPr>
              <w:t xml:space="preserve">sessions in </w:t>
            </w:r>
            <w:r w:rsidR="00354F3A" w:rsidRPr="00873540">
              <w:rPr>
                <w:sz w:val="20"/>
                <w:szCs w:val="20"/>
              </w:rPr>
              <w:t xml:space="preserve">interagency coordination </w:t>
            </w:r>
            <w:r w:rsidR="00BA74A7">
              <w:rPr>
                <w:sz w:val="20"/>
                <w:szCs w:val="20"/>
              </w:rPr>
              <w:t xml:space="preserve">designed </w:t>
            </w:r>
            <w:r w:rsidR="00354F3A" w:rsidRPr="00873540">
              <w:rPr>
                <w:sz w:val="20"/>
                <w:szCs w:val="20"/>
              </w:rPr>
              <w:t>to facilitate functional referrals in GBV/CRSV cases</w:t>
            </w:r>
            <w:r w:rsidR="004F6A48">
              <w:rPr>
                <w:sz w:val="20"/>
                <w:szCs w:val="20"/>
              </w:rPr>
              <w:t xml:space="preserve"> in 2024.</w:t>
            </w:r>
          </w:p>
        </w:tc>
        <w:tc>
          <w:tcPr>
            <w:tcW w:w="2970" w:type="dxa"/>
            <w:shd w:val="clear" w:color="auto" w:fill="auto"/>
          </w:tcPr>
          <w:p w14:paraId="6D4C48B6" w14:textId="54BDD6C4" w:rsidR="0043067D" w:rsidRPr="00151DBE" w:rsidRDefault="000A2B27" w:rsidP="000A2B27">
            <w:pPr>
              <w:pStyle w:val="BodyText"/>
              <w:rPr>
                <w:rFonts w:ascii="Times New Roman" w:hAnsi="Times New Roman" w:cs="Times New Roman"/>
                <w:sz w:val="24"/>
              </w:rPr>
            </w:pPr>
            <w:r w:rsidRPr="000A2B27">
              <w:rPr>
                <w:rFonts w:ascii="Times New Roman" w:hAnsi="Times New Roman" w:cs="Times New Roman"/>
                <w:bCs/>
              </w:rPr>
              <w:t>The 2024 target (adjusted) was met.</w:t>
            </w:r>
          </w:p>
        </w:tc>
        <w:tc>
          <w:tcPr>
            <w:tcW w:w="1890" w:type="dxa"/>
            <w:shd w:val="clear" w:color="auto" w:fill="auto"/>
          </w:tcPr>
          <w:p w14:paraId="228E6781" w14:textId="3EFC8B38" w:rsidR="0043067D" w:rsidRPr="00EE5A2D" w:rsidRDefault="00884327" w:rsidP="00EE5A2D">
            <w:pPr>
              <w:pStyle w:val="BodyText"/>
              <w:rPr>
                <w:rFonts w:ascii="Times New Roman" w:hAnsi="Times New Roman" w:cs="Times New Roman"/>
                <w:bCs/>
              </w:rPr>
            </w:pPr>
            <w:r>
              <w:rPr>
                <w:rFonts w:ascii="Times New Roman" w:hAnsi="Times New Roman" w:cs="Times New Roman"/>
                <w:bCs/>
              </w:rPr>
              <w:t>T</w:t>
            </w:r>
            <w:r w:rsidRPr="00EE5A2D">
              <w:rPr>
                <w:rFonts w:ascii="Times New Roman" w:hAnsi="Times New Roman" w:cs="Times New Roman"/>
                <w:bCs/>
              </w:rPr>
              <w:t>raining agendas, attendance lists, p</w:t>
            </w:r>
            <w:r w:rsidRPr="00884327">
              <w:rPr>
                <w:rFonts w:ascii="Times New Roman" w:hAnsi="Times New Roman" w:cs="Times New Roman"/>
                <w:bCs/>
              </w:rPr>
              <w:t>ost-training assessments</w:t>
            </w:r>
          </w:p>
        </w:tc>
      </w:tr>
      <w:tr w:rsidR="002C51B1" w:rsidRPr="00623FD9" w14:paraId="03FA6E8E" w14:textId="77777777" w:rsidTr="002C51B1">
        <w:tc>
          <w:tcPr>
            <w:tcW w:w="7177" w:type="dxa"/>
          </w:tcPr>
          <w:p w14:paraId="23D6400D" w14:textId="6ECEABF4" w:rsidR="0043067D" w:rsidRPr="00151DBE" w:rsidRDefault="0043067D" w:rsidP="0043067D">
            <w:pPr>
              <w:rPr>
                <w:b/>
                <w:sz w:val="20"/>
                <w:szCs w:val="20"/>
              </w:rPr>
            </w:pPr>
            <w:r w:rsidRPr="00151DBE">
              <w:rPr>
                <w:b/>
                <w:sz w:val="20"/>
                <w:szCs w:val="20"/>
              </w:rPr>
              <w:t xml:space="preserve">Indicator 3.1.2 </w:t>
            </w:r>
            <w:r w:rsidRPr="00873540">
              <w:rPr>
                <w:sz w:val="20"/>
                <w:szCs w:val="20"/>
              </w:rPr>
              <w:t>- Number of trainings using a certified training course on interagency coordination to facilitate functional referrals in GBV/CRSV cases (added in August 2024)</w:t>
            </w:r>
          </w:p>
          <w:p w14:paraId="6D63E9F1" w14:textId="63821846" w:rsidR="0043067D" w:rsidRPr="00873540" w:rsidRDefault="0043067D" w:rsidP="0043067D">
            <w:pPr>
              <w:rPr>
                <w:b/>
                <w:sz w:val="20"/>
                <w:szCs w:val="20"/>
              </w:rPr>
            </w:pPr>
            <w:r w:rsidRPr="00873540">
              <w:rPr>
                <w:b/>
                <w:sz w:val="20"/>
                <w:szCs w:val="20"/>
              </w:rPr>
              <w:t>Baseline:</w:t>
            </w:r>
            <w:r w:rsidR="00C3521D">
              <w:rPr>
                <w:b/>
                <w:sz w:val="20"/>
                <w:szCs w:val="20"/>
              </w:rPr>
              <w:t xml:space="preserve"> </w:t>
            </w:r>
            <w:r w:rsidR="00783722">
              <w:rPr>
                <w:b/>
                <w:sz w:val="20"/>
                <w:szCs w:val="20"/>
              </w:rPr>
              <w:t>0</w:t>
            </w:r>
          </w:p>
          <w:p w14:paraId="100391AB" w14:textId="54EAC16F" w:rsidR="0043067D" w:rsidRPr="00151DBE" w:rsidRDefault="0043067D" w:rsidP="0043067D">
            <w:r w:rsidRPr="00873540">
              <w:rPr>
                <w:b/>
                <w:sz w:val="20"/>
                <w:szCs w:val="20"/>
              </w:rPr>
              <w:lastRenderedPageBreak/>
              <w:t>Planned Target:</w:t>
            </w:r>
            <w:r w:rsidR="00783722">
              <w:rPr>
                <w:b/>
                <w:sz w:val="20"/>
                <w:szCs w:val="20"/>
              </w:rPr>
              <w:t xml:space="preserve"> 10</w:t>
            </w:r>
          </w:p>
        </w:tc>
        <w:tc>
          <w:tcPr>
            <w:tcW w:w="2520" w:type="dxa"/>
            <w:shd w:val="clear" w:color="auto" w:fill="auto"/>
          </w:tcPr>
          <w:p w14:paraId="73F7FDAC" w14:textId="7D031F0C" w:rsidR="0043067D" w:rsidRPr="00151DBE" w:rsidRDefault="00BA74A7" w:rsidP="00EE5A2D">
            <w:r w:rsidRPr="00EE5A2D">
              <w:rPr>
                <w:sz w:val="20"/>
                <w:szCs w:val="20"/>
              </w:rPr>
              <w:lastRenderedPageBreak/>
              <w:t>Four training sessions</w:t>
            </w:r>
            <w:r>
              <w:rPr>
                <w:sz w:val="20"/>
                <w:szCs w:val="20"/>
              </w:rPr>
              <w:t xml:space="preserve"> were conducted</w:t>
            </w:r>
            <w:r w:rsidR="004F6A48">
              <w:rPr>
                <w:sz w:val="20"/>
                <w:szCs w:val="20"/>
              </w:rPr>
              <w:t xml:space="preserve"> in 2024</w:t>
            </w:r>
            <w:r>
              <w:rPr>
                <w:sz w:val="20"/>
                <w:szCs w:val="20"/>
              </w:rPr>
              <w:t>.</w:t>
            </w:r>
          </w:p>
        </w:tc>
        <w:tc>
          <w:tcPr>
            <w:tcW w:w="2970" w:type="dxa"/>
            <w:shd w:val="clear" w:color="auto" w:fill="auto"/>
          </w:tcPr>
          <w:p w14:paraId="0BCBA44D" w14:textId="6708F28A" w:rsidR="0043067D" w:rsidRPr="00151DBE" w:rsidRDefault="000A2B27" w:rsidP="000A2B27">
            <w:pPr>
              <w:pStyle w:val="BodyText"/>
              <w:rPr>
                <w:rFonts w:ascii="Times New Roman" w:hAnsi="Times New Roman" w:cs="Times New Roman"/>
                <w:sz w:val="24"/>
              </w:rPr>
            </w:pPr>
            <w:r w:rsidRPr="000A2B27">
              <w:rPr>
                <w:rFonts w:ascii="Times New Roman" w:hAnsi="Times New Roman" w:cs="Times New Roman"/>
                <w:bCs/>
              </w:rPr>
              <w:t>The 2024 target (adjusted) was met.</w:t>
            </w:r>
          </w:p>
        </w:tc>
        <w:tc>
          <w:tcPr>
            <w:tcW w:w="1890" w:type="dxa"/>
            <w:shd w:val="clear" w:color="auto" w:fill="auto"/>
          </w:tcPr>
          <w:p w14:paraId="1E6AD858" w14:textId="564190B5" w:rsidR="0043067D" w:rsidRPr="00151DBE" w:rsidRDefault="00884327" w:rsidP="00EE5A2D">
            <w:pPr>
              <w:pStyle w:val="BodyText"/>
              <w:rPr>
                <w:rFonts w:ascii="Times New Roman" w:hAnsi="Times New Roman" w:cs="Times New Roman"/>
                <w:sz w:val="24"/>
              </w:rPr>
            </w:pPr>
            <w:r>
              <w:rPr>
                <w:rFonts w:ascii="Times New Roman" w:hAnsi="Times New Roman" w:cs="Times New Roman"/>
                <w:bCs/>
              </w:rPr>
              <w:t>KIIs, t</w:t>
            </w:r>
            <w:r w:rsidRPr="00CB1211">
              <w:rPr>
                <w:rFonts w:ascii="Times New Roman" w:hAnsi="Times New Roman" w:cs="Times New Roman"/>
                <w:bCs/>
              </w:rPr>
              <w:t>raining agendas, attendance lists, p</w:t>
            </w:r>
            <w:r w:rsidRPr="00884327">
              <w:rPr>
                <w:rFonts w:ascii="Times New Roman" w:hAnsi="Times New Roman" w:cs="Times New Roman"/>
                <w:bCs/>
              </w:rPr>
              <w:t>ost-training assessments</w:t>
            </w:r>
          </w:p>
        </w:tc>
      </w:tr>
      <w:tr w:rsidR="002C51B1" w:rsidRPr="00623FD9" w14:paraId="1EA2FAB1" w14:textId="77777777" w:rsidTr="002C51B1">
        <w:tc>
          <w:tcPr>
            <w:tcW w:w="7177" w:type="dxa"/>
          </w:tcPr>
          <w:p w14:paraId="4305A073" w14:textId="09A7B1B8" w:rsidR="0043067D" w:rsidRPr="00151DBE" w:rsidRDefault="0043067D" w:rsidP="0043067D">
            <w:pPr>
              <w:tabs>
                <w:tab w:val="left" w:pos="2790"/>
              </w:tabs>
              <w:rPr>
                <w:b/>
                <w:sz w:val="20"/>
                <w:szCs w:val="20"/>
              </w:rPr>
            </w:pPr>
            <w:r w:rsidRPr="00151DBE">
              <w:rPr>
                <w:b/>
                <w:sz w:val="20"/>
                <w:szCs w:val="20"/>
              </w:rPr>
              <w:t xml:space="preserve">Indicator 3.1.3 </w:t>
            </w:r>
            <w:r w:rsidRPr="00873540">
              <w:rPr>
                <w:sz w:val="20"/>
                <w:szCs w:val="20"/>
              </w:rPr>
              <w:t>- Number of field visits to CRSV survivor centres/service providers/other institutions working with CRSV cases (amended in August 2024)</w:t>
            </w:r>
          </w:p>
          <w:p w14:paraId="49E93CBC" w14:textId="4437BA4B" w:rsidR="0043067D" w:rsidRPr="00873540" w:rsidRDefault="0043067D" w:rsidP="0043067D">
            <w:pPr>
              <w:rPr>
                <w:b/>
                <w:sz w:val="20"/>
                <w:szCs w:val="20"/>
              </w:rPr>
            </w:pPr>
            <w:r w:rsidRPr="00873540">
              <w:rPr>
                <w:b/>
                <w:sz w:val="20"/>
                <w:szCs w:val="20"/>
              </w:rPr>
              <w:t>Baseline:</w:t>
            </w:r>
            <w:r w:rsidR="00783722">
              <w:rPr>
                <w:b/>
                <w:sz w:val="20"/>
                <w:szCs w:val="20"/>
              </w:rPr>
              <w:t xml:space="preserve"> 0</w:t>
            </w:r>
          </w:p>
          <w:p w14:paraId="396FF51C" w14:textId="7EDF4EA0" w:rsidR="0043067D" w:rsidRPr="00151DBE" w:rsidRDefault="0043067D" w:rsidP="0043067D">
            <w:r w:rsidRPr="00873540">
              <w:rPr>
                <w:b/>
                <w:sz w:val="20"/>
                <w:szCs w:val="20"/>
              </w:rPr>
              <w:t>Planned Target:</w:t>
            </w:r>
            <w:r w:rsidR="00783722">
              <w:rPr>
                <w:b/>
                <w:sz w:val="20"/>
                <w:szCs w:val="20"/>
              </w:rPr>
              <w:t xml:space="preserve"> 5</w:t>
            </w:r>
          </w:p>
        </w:tc>
        <w:tc>
          <w:tcPr>
            <w:tcW w:w="2520" w:type="dxa"/>
            <w:shd w:val="clear" w:color="auto" w:fill="auto"/>
          </w:tcPr>
          <w:p w14:paraId="171AFD81" w14:textId="35AC8D3E" w:rsidR="0043067D" w:rsidRPr="00151DBE" w:rsidRDefault="00F26534" w:rsidP="004F6A48">
            <w:pPr>
              <w:pStyle w:val="BodyText"/>
              <w:rPr>
                <w:rFonts w:ascii="Times New Roman" w:hAnsi="Times New Roman" w:cs="Times New Roman"/>
                <w:sz w:val="24"/>
              </w:rPr>
            </w:pPr>
            <w:r w:rsidRPr="00EE5A2D">
              <w:rPr>
                <w:rFonts w:ascii="Times New Roman" w:hAnsi="Times New Roman" w:cs="Times New Roman"/>
              </w:rPr>
              <w:t xml:space="preserve">Eight </w:t>
            </w:r>
            <w:r w:rsidRPr="00873540">
              <w:rPr>
                <w:rFonts w:ascii="Times New Roman" w:hAnsi="Times New Roman" w:cs="Times New Roman"/>
              </w:rPr>
              <w:t>field visits to CRSV survivor centres</w:t>
            </w:r>
            <w:r w:rsidR="004026BE">
              <w:rPr>
                <w:rFonts w:ascii="Times New Roman" w:hAnsi="Times New Roman" w:cs="Times New Roman"/>
              </w:rPr>
              <w:t xml:space="preserve"> were conducted</w:t>
            </w:r>
            <w:r w:rsidR="004F6A48">
              <w:rPr>
                <w:rFonts w:ascii="Times New Roman" w:hAnsi="Times New Roman" w:cs="Times New Roman"/>
              </w:rPr>
              <w:t xml:space="preserve"> in 2024</w:t>
            </w:r>
            <w:r w:rsidR="004026BE">
              <w:rPr>
                <w:rFonts w:ascii="Times New Roman" w:hAnsi="Times New Roman" w:cs="Times New Roman"/>
              </w:rPr>
              <w:t>.</w:t>
            </w:r>
          </w:p>
        </w:tc>
        <w:tc>
          <w:tcPr>
            <w:tcW w:w="2970" w:type="dxa"/>
            <w:shd w:val="clear" w:color="auto" w:fill="auto"/>
          </w:tcPr>
          <w:p w14:paraId="017BF889" w14:textId="583DF47F" w:rsidR="0043067D" w:rsidRPr="00151DBE" w:rsidRDefault="004026BE" w:rsidP="0043067D">
            <w:pPr>
              <w:pStyle w:val="BodyText"/>
              <w:jc w:val="both"/>
              <w:rPr>
                <w:rFonts w:ascii="Times New Roman" w:hAnsi="Times New Roman" w:cs="Times New Roman"/>
                <w:sz w:val="24"/>
              </w:rPr>
            </w:pPr>
            <w:r w:rsidRPr="00CB1211">
              <w:rPr>
                <w:rFonts w:ascii="Times New Roman" w:hAnsi="Times New Roman" w:cs="Times New Roman"/>
                <w:bCs/>
              </w:rPr>
              <w:t xml:space="preserve">The </w:t>
            </w:r>
            <w:r>
              <w:rPr>
                <w:rFonts w:ascii="Times New Roman" w:hAnsi="Times New Roman" w:cs="Times New Roman"/>
                <w:bCs/>
              </w:rPr>
              <w:t xml:space="preserve">2024 </w:t>
            </w:r>
            <w:r w:rsidRPr="00CB1211">
              <w:rPr>
                <w:rFonts w:ascii="Times New Roman" w:hAnsi="Times New Roman" w:cs="Times New Roman"/>
                <w:bCs/>
              </w:rPr>
              <w:t xml:space="preserve">target was </w:t>
            </w:r>
            <w:r>
              <w:rPr>
                <w:rFonts w:ascii="Times New Roman" w:hAnsi="Times New Roman" w:cs="Times New Roman"/>
                <w:bCs/>
              </w:rPr>
              <w:t>exceeded</w:t>
            </w:r>
            <w:r w:rsidRPr="00CB1211">
              <w:rPr>
                <w:rFonts w:ascii="Times New Roman" w:hAnsi="Times New Roman" w:cs="Times New Roman"/>
                <w:bCs/>
              </w:rPr>
              <w:t>.</w:t>
            </w:r>
          </w:p>
        </w:tc>
        <w:tc>
          <w:tcPr>
            <w:tcW w:w="1890" w:type="dxa"/>
            <w:shd w:val="clear" w:color="auto" w:fill="auto"/>
          </w:tcPr>
          <w:p w14:paraId="0BFA5BDE" w14:textId="0EFB2C33" w:rsidR="0043067D" w:rsidRPr="00151DBE" w:rsidRDefault="004B26D4" w:rsidP="00EE5A2D">
            <w:pPr>
              <w:pStyle w:val="BodyText"/>
              <w:rPr>
                <w:rFonts w:ascii="Times New Roman" w:hAnsi="Times New Roman" w:cs="Times New Roman"/>
                <w:sz w:val="24"/>
              </w:rPr>
            </w:pPr>
            <w:r w:rsidRPr="00EE5A2D">
              <w:rPr>
                <w:rFonts w:ascii="Times New Roman" w:hAnsi="Times New Roman" w:cs="Times New Roman"/>
              </w:rPr>
              <w:t>Field visit reports</w:t>
            </w:r>
          </w:p>
        </w:tc>
      </w:tr>
      <w:tr w:rsidR="002C51B1" w:rsidRPr="00623FD9" w14:paraId="17D06D24" w14:textId="77777777" w:rsidTr="002C51B1">
        <w:tc>
          <w:tcPr>
            <w:tcW w:w="7177" w:type="dxa"/>
          </w:tcPr>
          <w:p w14:paraId="74ED3A32" w14:textId="01599FE9" w:rsidR="0043067D" w:rsidRPr="00151DBE" w:rsidRDefault="0043067D" w:rsidP="0043067D">
            <w:pPr>
              <w:rPr>
                <w:b/>
                <w:sz w:val="20"/>
                <w:szCs w:val="20"/>
              </w:rPr>
            </w:pPr>
            <w:r w:rsidRPr="00151DBE">
              <w:rPr>
                <w:b/>
                <w:sz w:val="20"/>
                <w:szCs w:val="20"/>
              </w:rPr>
              <w:t xml:space="preserve">Indicator 3.1.4 </w:t>
            </w:r>
            <w:r w:rsidRPr="00873540">
              <w:rPr>
                <w:sz w:val="20"/>
                <w:szCs w:val="20"/>
              </w:rPr>
              <w:t>- A standard process for monitoring and analysing the availability and capabilities of the existing support services is developed</w:t>
            </w:r>
          </w:p>
          <w:p w14:paraId="4BDE8115" w14:textId="775CBBF2" w:rsidR="0043067D" w:rsidRPr="00873540" w:rsidRDefault="0043067D" w:rsidP="0043067D">
            <w:pPr>
              <w:rPr>
                <w:b/>
                <w:sz w:val="20"/>
                <w:szCs w:val="20"/>
              </w:rPr>
            </w:pPr>
            <w:r w:rsidRPr="00873540">
              <w:rPr>
                <w:b/>
                <w:sz w:val="20"/>
                <w:szCs w:val="20"/>
              </w:rPr>
              <w:t>Baseline:</w:t>
            </w:r>
            <w:r w:rsidR="00783722">
              <w:rPr>
                <w:b/>
                <w:sz w:val="20"/>
                <w:szCs w:val="20"/>
              </w:rPr>
              <w:t xml:space="preserve"> </w:t>
            </w:r>
            <w:r w:rsidR="00A21FDF">
              <w:rPr>
                <w:b/>
                <w:sz w:val="20"/>
                <w:szCs w:val="20"/>
              </w:rPr>
              <w:t>0</w:t>
            </w:r>
          </w:p>
          <w:p w14:paraId="6D780944" w14:textId="414DEBF7" w:rsidR="0043067D" w:rsidRPr="00151DBE" w:rsidRDefault="0043067D" w:rsidP="0043067D">
            <w:r w:rsidRPr="00873540">
              <w:rPr>
                <w:b/>
                <w:sz w:val="20"/>
                <w:szCs w:val="20"/>
              </w:rPr>
              <w:t>Planned Target:</w:t>
            </w:r>
            <w:r w:rsidR="00A21FDF">
              <w:rPr>
                <w:b/>
                <w:sz w:val="20"/>
                <w:szCs w:val="20"/>
              </w:rPr>
              <w:t xml:space="preserve"> 1</w:t>
            </w:r>
          </w:p>
        </w:tc>
        <w:tc>
          <w:tcPr>
            <w:tcW w:w="2520" w:type="dxa"/>
            <w:shd w:val="clear" w:color="auto" w:fill="auto"/>
          </w:tcPr>
          <w:p w14:paraId="3108574C" w14:textId="30CBA63E" w:rsidR="0043067D" w:rsidRPr="00151DBE" w:rsidRDefault="00A64D31" w:rsidP="00EE5A2D">
            <w:pPr>
              <w:pStyle w:val="BodyText"/>
              <w:rPr>
                <w:rFonts w:ascii="Times New Roman" w:hAnsi="Times New Roman" w:cs="Times New Roman"/>
                <w:sz w:val="24"/>
              </w:rPr>
            </w:pPr>
            <w:r w:rsidRPr="00873540">
              <w:rPr>
                <w:rFonts w:ascii="Times New Roman" w:hAnsi="Times New Roman" w:cs="Times New Roman"/>
              </w:rPr>
              <w:t xml:space="preserve">A standard process for monitoring and analysing the availability and capabilities of the existing support services is </w:t>
            </w:r>
            <w:r>
              <w:rPr>
                <w:rFonts w:ascii="Times New Roman" w:hAnsi="Times New Roman" w:cs="Times New Roman"/>
              </w:rPr>
              <w:t xml:space="preserve">being </w:t>
            </w:r>
            <w:r w:rsidRPr="00873540">
              <w:rPr>
                <w:rFonts w:ascii="Times New Roman" w:hAnsi="Times New Roman" w:cs="Times New Roman"/>
              </w:rPr>
              <w:t>developed</w:t>
            </w:r>
            <w:r>
              <w:rPr>
                <w:rFonts w:ascii="Times New Roman" w:hAnsi="Times New Roman" w:cs="Times New Roman"/>
              </w:rPr>
              <w:t>.</w:t>
            </w:r>
          </w:p>
        </w:tc>
        <w:tc>
          <w:tcPr>
            <w:tcW w:w="2970" w:type="dxa"/>
            <w:shd w:val="clear" w:color="auto" w:fill="auto"/>
          </w:tcPr>
          <w:p w14:paraId="2809DBE6" w14:textId="30EF37FB" w:rsidR="0043067D" w:rsidRPr="00151DBE" w:rsidRDefault="00A64D31" w:rsidP="00EE5A2D">
            <w:pPr>
              <w:pStyle w:val="BodyText"/>
              <w:rPr>
                <w:rFonts w:ascii="Times New Roman" w:hAnsi="Times New Roman" w:cs="Times New Roman"/>
                <w:sz w:val="24"/>
              </w:rPr>
            </w:pPr>
            <w:r w:rsidRPr="00873540">
              <w:rPr>
                <w:rFonts w:ascii="Times New Roman" w:hAnsi="Times New Roman" w:cs="Times New Roman"/>
              </w:rPr>
              <w:t xml:space="preserve">A standard process for monitoring and analysing the availability and capabilities of the existing support services </w:t>
            </w:r>
            <w:r>
              <w:rPr>
                <w:rFonts w:ascii="Times New Roman" w:hAnsi="Times New Roman" w:cs="Times New Roman"/>
              </w:rPr>
              <w:t xml:space="preserve">will be </w:t>
            </w:r>
            <w:r w:rsidRPr="00873540">
              <w:rPr>
                <w:rFonts w:ascii="Times New Roman" w:hAnsi="Times New Roman" w:cs="Times New Roman"/>
              </w:rPr>
              <w:t>developed</w:t>
            </w:r>
            <w:r>
              <w:rPr>
                <w:rFonts w:ascii="Times New Roman" w:hAnsi="Times New Roman" w:cs="Times New Roman"/>
              </w:rPr>
              <w:t xml:space="preserve"> in </w:t>
            </w:r>
            <w:r w:rsidR="004F6A48" w:rsidRPr="004F6A48">
              <w:rPr>
                <w:rFonts w:ascii="Times New Roman" w:hAnsi="Times New Roman" w:cs="Times New Roman"/>
                <w:highlight w:val="yellow"/>
              </w:rPr>
              <w:t>…</w:t>
            </w:r>
            <w:r w:rsidR="004F6A48">
              <w:rPr>
                <w:rFonts w:ascii="Times New Roman" w:hAnsi="Times New Roman" w:cs="Times New Roman"/>
              </w:rPr>
              <w:t xml:space="preserve"> </w:t>
            </w:r>
            <w:r>
              <w:rPr>
                <w:rFonts w:ascii="Times New Roman" w:hAnsi="Times New Roman" w:cs="Times New Roman"/>
              </w:rPr>
              <w:t>2025.</w:t>
            </w:r>
          </w:p>
        </w:tc>
        <w:tc>
          <w:tcPr>
            <w:tcW w:w="1890" w:type="dxa"/>
            <w:shd w:val="clear" w:color="auto" w:fill="auto"/>
          </w:tcPr>
          <w:p w14:paraId="1D45BF81" w14:textId="2E0E2A88" w:rsidR="0043067D" w:rsidRPr="00151DBE" w:rsidRDefault="004B26D4" w:rsidP="00EE5A2D">
            <w:pPr>
              <w:pStyle w:val="BodyText"/>
              <w:rPr>
                <w:rFonts w:ascii="Times New Roman" w:hAnsi="Times New Roman" w:cs="Times New Roman"/>
                <w:sz w:val="24"/>
              </w:rPr>
            </w:pPr>
            <w:r w:rsidRPr="00EE5A2D">
              <w:rPr>
                <w:rFonts w:ascii="Times New Roman" w:hAnsi="Times New Roman" w:cs="Times New Roman"/>
              </w:rPr>
              <w:t>KIIs, Guidance Note(s)</w:t>
            </w:r>
            <w:r>
              <w:rPr>
                <w:rFonts w:ascii="Times New Roman" w:hAnsi="Times New Roman" w:cs="Times New Roman"/>
              </w:rPr>
              <w:t xml:space="preserve">, </w:t>
            </w:r>
            <w:r w:rsidR="00444289">
              <w:rPr>
                <w:rFonts w:ascii="Times New Roman" w:hAnsi="Times New Roman" w:cs="Times New Roman"/>
              </w:rPr>
              <w:t>regulations</w:t>
            </w:r>
          </w:p>
        </w:tc>
      </w:tr>
      <w:tr w:rsidR="0043067D" w:rsidRPr="00623FD9" w14:paraId="4DDB7E60" w14:textId="77777777" w:rsidTr="009F2601">
        <w:trPr>
          <w:trHeight w:val="327"/>
        </w:trPr>
        <w:tc>
          <w:tcPr>
            <w:tcW w:w="14557" w:type="dxa"/>
            <w:gridSpan w:val="4"/>
          </w:tcPr>
          <w:p w14:paraId="4A202295" w14:textId="31D76BF0" w:rsidR="0043067D" w:rsidRPr="00873540" w:rsidRDefault="0043067D" w:rsidP="0043067D">
            <w:pPr>
              <w:pStyle w:val="BodyText"/>
              <w:jc w:val="both"/>
              <w:rPr>
                <w:rFonts w:ascii="Times New Roman" w:hAnsi="Times New Roman" w:cs="Times New Roman"/>
                <w:bCs/>
                <w:sz w:val="22"/>
                <w:szCs w:val="22"/>
              </w:rPr>
            </w:pPr>
            <w:r w:rsidRPr="00873540">
              <w:rPr>
                <w:rFonts w:ascii="Times New Roman" w:hAnsi="Times New Roman" w:cs="Times New Roman"/>
                <w:b/>
                <w:sz w:val="22"/>
                <w:szCs w:val="22"/>
              </w:rPr>
              <w:t>Output 3.2</w:t>
            </w:r>
            <w:r w:rsidRPr="00873540">
              <w:rPr>
                <w:rFonts w:ascii="Times New Roman" w:hAnsi="Times New Roman" w:cs="Times New Roman"/>
                <w:bCs/>
                <w:sz w:val="22"/>
                <w:szCs w:val="22"/>
              </w:rPr>
              <w:t xml:space="preserve"> - All services available to CRSV survivors follow a standard procedure for ensuring the delivery needs-oriented assistance to CRSV survivors</w:t>
            </w:r>
          </w:p>
        </w:tc>
      </w:tr>
      <w:tr w:rsidR="002C51B1" w:rsidRPr="00623FD9" w14:paraId="4727EB77" w14:textId="77777777" w:rsidTr="002C51B1">
        <w:tc>
          <w:tcPr>
            <w:tcW w:w="7177" w:type="dxa"/>
          </w:tcPr>
          <w:p w14:paraId="454D1F6E" w14:textId="66586CBB" w:rsidR="0043067D" w:rsidRPr="00151DBE" w:rsidRDefault="0043067D" w:rsidP="0043067D">
            <w:pPr>
              <w:rPr>
                <w:b/>
                <w:sz w:val="20"/>
                <w:szCs w:val="20"/>
              </w:rPr>
            </w:pPr>
            <w:r w:rsidRPr="00151DBE">
              <w:rPr>
                <w:b/>
                <w:sz w:val="20"/>
                <w:szCs w:val="20"/>
              </w:rPr>
              <w:t xml:space="preserve">Indicator 3.2.1 </w:t>
            </w:r>
            <w:r w:rsidRPr="00873540">
              <w:rPr>
                <w:sz w:val="20"/>
                <w:szCs w:val="20"/>
              </w:rPr>
              <w:t>- Standard procedures for delivering needs-oriented assistance to CRSV survivors are developed (amended in August 2024)</w:t>
            </w:r>
          </w:p>
          <w:p w14:paraId="3ABBA709" w14:textId="440E2031" w:rsidR="0043067D" w:rsidRPr="00873540" w:rsidRDefault="0043067D" w:rsidP="0043067D">
            <w:pPr>
              <w:rPr>
                <w:b/>
                <w:sz w:val="20"/>
                <w:szCs w:val="20"/>
              </w:rPr>
            </w:pPr>
            <w:r w:rsidRPr="00873540">
              <w:rPr>
                <w:b/>
                <w:sz w:val="20"/>
                <w:szCs w:val="20"/>
              </w:rPr>
              <w:t>Baseline:</w:t>
            </w:r>
            <w:r w:rsidR="00A21FDF">
              <w:rPr>
                <w:b/>
                <w:sz w:val="20"/>
                <w:szCs w:val="20"/>
              </w:rPr>
              <w:t xml:space="preserve"> 0</w:t>
            </w:r>
          </w:p>
          <w:p w14:paraId="788C1751" w14:textId="6319A789" w:rsidR="0043067D" w:rsidRPr="00151DBE" w:rsidRDefault="0043067D" w:rsidP="0043067D">
            <w:r w:rsidRPr="00873540">
              <w:rPr>
                <w:b/>
                <w:sz w:val="20"/>
                <w:szCs w:val="20"/>
              </w:rPr>
              <w:t>Planned Target:</w:t>
            </w:r>
            <w:r w:rsidR="00A21FDF">
              <w:rPr>
                <w:b/>
                <w:sz w:val="20"/>
                <w:szCs w:val="20"/>
              </w:rPr>
              <w:t xml:space="preserve"> 2</w:t>
            </w:r>
          </w:p>
        </w:tc>
        <w:tc>
          <w:tcPr>
            <w:tcW w:w="2520" w:type="dxa"/>
            <w:shd w:val="clear" w:color="auto" w:fill="auto"/>
          </w:tcPr>
          <w:p w14:paraId="31677497" w14:textId="0FE8E06C" w:rsidR="0043067D" w:rsidRPr="00151DBE" w:rsidRDefault="00CB7C6E" w:rsidP="00EE5A2D">
            <w:pPr>
              <w:pStyle w:val="BodyText"/>
              <w:rPr>
                <w:rFonts w:ascii="Times New Roman" w:hAnsi="Times New Roman" w:cs="Times New Roman"/>
                <w:sz w:val="24"/>
              </w:rPr>
            </w:pPr>
            <w:r w:rsidRPr="00873540">
              <w:rPr>
                <w:rFonts w:ascii="Times New Roman" w:hAnsi="Times New Roman" w:cs="Times New Roman"/>
              </w:rPr>
              <w:t xml:space="preserve">Standard procedures for delivering </w:t>
            </w:r>
            <w:r w:rsidR="002B7937" w:rsidRPr="00873540">
              <w:rPr>
                <w:rFonts w:ascii="Times New Roman" w:hAnsi="Times New Roman" w:cs="Times New Roman"/>
              </w:rPr>
              <w:t xml:space="preserve">CRSV </w:t>
            </w:r>
            <w:r w:rsidRPr="00873540">
              <w:rPr>
                <w:rFonts w:ascii="Times New Roman" w:hAnsi="Times New Roman" w:cs="Times New Roman"/>
              </w:rPr>
              <w:t xml:space="preserve">needs-oriented assistance to </w:t>
            </w:r>
            <w:r w:rsidR="002B7937">
              <w:rPr>
                <w:rFonts w:ascii="Times New Roman" w:hAnsi="Times New Roman" w:cs="Times New Roman"/>
              </w:rPr>
              <w:t xml:space="preserve">CRSV </w:t>
            </w:r>
            <w:r w:rsidRPr="00873540">
              <w:rPr>
                <w:rFonts w:ascii="Times New Roman" w:hAnsi="Times New Roman" w:cs="Times New Roman"/>
              </w:rPr>
              <w:t xml:space="preserve">survivors are </w:t>
            </w:r>
            <w:r>
              <w:rPr>
                <w:rFonts w:ascii="Times New Roman" w:hAnsi="Times New Roman" w:cs="Times New Roman"/>
              </w:rPr>
              <w:t xml:space="preserve">being </w:t>
            </w:r>
            <w:r w:rsidRPr="00873540">
              <w:rPr>
                <w:rFonts w:ascii="Times New Roman" w:hAnsi="Times New Roman" w:cs="Times New Roman"/>
              </w:rPr>
              <w:t>developed</w:t>
            </w:r>
            <w:r>
              <w:rPr>
                <w:rFonts w:ascii="Times New Roman" w:hAnsi="Times New Roman" w:cs="Times New Roman"/>
              </w:rPr>
              <w:t>.</w:t>
            </w:r>
          </w:p>
        </w:tc>
        <w:tc>
          <w:tcPr>
            <w:tcW w:w="2970" w:type="dxa"/>
            <w:shd w:val="clear" w:color="auto" w:fill="auto"/>
          </w:tcPr>
          <w:p w14:paraId="68F08990" w14:textId="06060F57" w:rsidR="0043067D" w:rsidRPr="00151DBE" w:rsidRDefault="00593217" w:rsidP="00EE5A2D">
            <w:pPr>
              <w:pStyle w:val="BodyText"/>
              <w:rPr>
                <w:rFonts w:ascii="Times New Roman" w:hAnsi="Times New Roman" w:cs="Times New Roman"/>
                <w:sz w:val="24"/>
              </w:rPr>
            </w:pPr>
            <w:r w:rsidRPr="00873540">
              <w:rPr>
                <w:rFonts w:ascii="Times New Roman" w:hAnsi="Times New Roman" w:cs="Times New Roman"/>
              </w:rPr>
              <w:t xml:space="preserve">Standard procedures for delivering </w:t>
            </w:r>
            <w:r w:rsidR="002B7937">
              <w:rPr>
                <w:rFonts w:ascii="Times New Roman" w:hAnsi="Times New Roman" w:cs="Times New Roman"/>
              </w:rPr>
              <w:t xml:space="preserve">CRSV </w:t>
            </w:r>
            <w:r w:rsidRPr="00873540">
              <w:rPr>
                <w:rFonts w:ascii="Times New Roman" w:hAnsi="Times New Roman" w:cs="Times New Roman"/>
              </w:rPr>
              <w:t xml:space="preserve">needs-oriented assistance to CRSV survivors </w:t>
            </w:r>
            <w:r>
              <w:rPr>
                <w:rFonts w:ascii="Times New Roman" w:hAnsi="Times New Roman" w:cs="Times New Roman"/>
              </w:rPr>
              <w:t xml:space="preserve">will be </w:t>
            </w:r>
            <w:r w:rsidRPr="00873540">
              <w:rPr>
                <w:rFonts w:ascii="Times New Roman" w:hAnsi="Times New Roman" w:cs="Times New Roman"/>
              </w:rPr>
              <w:t>developed</w:t>
            </w:r>
            <w:r>
              <w:rPr>
                <w:rFonts w:ascii="Times New Roman" w:hAnsi="Times New Roman" w:cs="Times New Roman"/>
              </w:rPr>
              <w:t xml:space="preserve"> in </w:t>
            </w:r>
            <w:r w:rsidR="004F6A48" w:rsidRPr="004F6A48">
              <w:rPr>
                <w:rFonts w:ascii="Times New Roman" w:hAnsi="Times New Roman" w:cs="Times New Roman"/>
                <w:highlight w:val="yellow"/>
              </w:rPr>
              <w:t>…</w:t>
            </w:r>
            <w:r w:rsidR="004F6A48">
              <w:rPr>
                <w:rFonts w:ascii="Times New Roman" w:hAnsi="Times New Roman" w:cs="Times New Roman"/>
              </w:rPr>
              <w:t xml:space="preserve"> </w:t>
            </w:r>
            <w:r>
              <w:rPr>
                <w:rFonts w:ascii="Times New Roman" w:hAnsi="Times New Roman" w:cs="Times New Roman"/>
              </w:rPr>
              <w:t>2025.</w:t>
            </w:r>
          </w:p>
        </w:tc>
        <w:tc>
          <w:tcPr>
            <w:tcW w:w="1890" w:type="dxa"/>
            <w:shd w:val="clear" w:color="auto" w:fill="auto"/>
          </w:tcPr>
          <w:p w14:paraId="6EDA48CE" w14:textId="7A87B14D" w:rsidR="0043067D" w:rsidRPr="00151DBE" w:rsidRDefault="00444289" w:rsidP="00EE5A2D">
            <w:pPr>
              <w:pStyle w:val="BodyText"/>
              <w:rPr>
                <w:rFonts w:ascii="Times New Roman" w:hAnsi="Times New Roman" w:cs="Times New Roman"/>
                <w:sz w:val="24"/>
              </w:rPr>
            </w:pPr>
            <w:r w:rsidRPr="00CB1211">
              <w:rPr>
                <w:rFonts w:ascii="Times New Roman" w:hAnsi="Times New Roman" w:cs="Times New Roman"/>
              </w:rPr>
              <w:t>KIIs, Guidance Note(s)</w:t>
            </w:r>
            <w:r>
              <w:rPr>
                <w:rFonts w:ascii="Times New Roman" w:hAnsi="Times New Roman" w:cs="Times New Roman"/>
              </w:rPr>
              <w:t>, regulations</w:t>
            </w:r>
          </w:p>
        </w:tc>
      </w:tr>
      <w:tr w:rsidR="0017383A" w:rsidRPr="00623FD9" w14:paraId="69027B0F" w14:textId="77777777" w:rsidTr="009F2601">
        <w:trPr>
          <w:trHeight w:val="327"/>
        </w:trPr>
        <w:tc>
          <w:tcPr>
            <w:tcW w:w="14557" w:type="dxa"/>
            <w:gridSpan w:val="4"/>
          </w:tcPr>
          <w:p w14:paraId="252DCC47" w14:textId="02BF854F" w:rsidR="0043067D" w:rsidRPr="00873540" w:rsidRDefault="0043067D" w:rsidP="0043067D">
            <w:pPr>
              <w:pStyle w:val="BodyText"/>
              <w:jc w:val="both"/>
              <w:rPr>
                <w:rFonts w:ascii="Times New Roman" w:hAnsi="Times New Roman" w:cs="Times New Roman"/>
                <w:bCs/>
                <w:sz w:val="22"/>
                <w:szCs w:val="22"/>
              </w:rPr>
            </w:pPr>
            <w:r w:rsidRPr="00873540">
              <w:rPr>
                <w:rFonts w:ascii="Times New Roman" w:hAnsi="Times New Roman" w:cs="Times New Roman"/>
                <w:b/>
                <w:sz w:val="22"/>
                <w:szCs w:val="22"/>
              </w:rPr>
              <w:t>Output 3.3</w:t>
            </w:r>
            <w:r w:rsidRPr="00873540">
              <w:rPr>
                <w:rFonts w:ascii="Times New Roman" w:hAnsi="Times New Roman" w:cs="Times New Roman"/>
                <w:bCs/>
                <w:sz w:val="22"/>
                <w:szCs w:val="22"/>
              </w:rPr>
              <w:t xml:space="preserve"> - Supporting institutions working on CRSV cases/providing support to CRSV survivors</w:t>
            </w:r>
          </w:p>
        </w:tc>
      </w:tr>
      <w:tr w:rsidR="002C51B1" w:rsidRPr="00623FD9" w14:paraId="28B88628" w14:textId="77777777" w:rsidTr="002C51B1">
        <w:tc>
          <w:tcPr>
            <w:tcW w:w="7177" w:type="dxa"/>
          </w:tcPr>
          <w:p w14:paraId="2F568DBB" w14:textId="69503FE3" w:rsidR="0043067D" w:rsidRPr="00151DBE" w:rsidRDefault="0043067D" w:rsidP="0043067D">
            <w:pPr>
              <w:rPr>
                <w:b/>
                <w:sz w:val="20"/>
                <w:szCs w:val="20"/>
              </w:rPr>
            </w:pPr>
            <w:r w:rsidRPr="00151DBE">
              <w:rPr>
                <w:b/>
                <w:sz w:val="20"/>
                <w:szCs w:val="20"/>
              </w:rPr>
              <w:t xml:space="preserve">Indicator 3.3.1 </w:t>
            </w:r>
            <w:r w:rsidRPr="00873540">
              <w:rPr>
                <w:sz w:val="20"/>
                <w:szCs w:val="20"/>
              </w:rPr>
              <w:t>- Number of institutions working on CRSV cases/providing support to CRSV survivors receiving material and/or technical support to enhance their capacity (amended in August 2024)</w:t>
            </w:r>
          </w:p>
          <w:p w14:paraId="268810E8" w14:textId="3F2BF3F9" w:rsidR="0043067D" w:rsidRPr="00873540" w:rsidRDefault="0043067D" w:rsidP="0043067D">
            <w:pPr>
              <w:rPr>
                <w:b/>
                <w:sz w:val="20"/>
                <w:szCs w:val="20"/>
              </w:rPr>
            </w:pPr>
            <w:r w:rsidRPr="00873540">
              <w:rPr>
                <w:b/>
                <w:sz w:val="20"/>
                <w:szCs w:val="20"/>
              </w:rPr>
              <w:t>Baseline: 0</w:t>
            </w:r>
          </w:p>
          <w:p w14:paraId="1F37E24A" w14:textId="64F94782" w:rsidR="0043067D" w:rsidRPr="00151DBE" w:rsidRDefault="0043067D" w:rsidP="0043067D">
            <w:r w:rsidRPr="00873540">
              <w:rPr>
                <w:b/>
                <w:sz w:val="20"/>
                <w:szCs w:val="20"/>
              </w:rPr>
              <w:t>Planned Target:</w:t>
            </w:r>
            <w:r w:rsidRPr="006F69F0">
              <w:rPr>
                <w:b/>
                <w:sz w:val="20"/>
                <w:szCs w:val="20"/>
              </w:rPr>
              <w:t xml:space="preserve"> </w:t>
            </w:r>
            <w:r w:rsidR="003F00F2" w:rsidRPr="006F69F0">
              <w:rPr>
                <w:b/>
                <w:sz w:val="20"/>
                <w:szCs w:val="20"/>
              </w:rPr>
              <w:t>5</w:t>
            </w:r>
          </w:p>
        </w:tc>
        <w:tc>
          <w:tcPr>
            <w:tcW w:w="2520" w:type="dxa"/>
            <w:shd w:val="clear" w:color="auto" w:fill="auto"/>
          </w:tcPr>
          <w:p w14:paraId="3DF103AE" w14:textId="3DB729BC" w:rsidR="0043067D" w:rsidRPr="00151DBE" w:rsidRDefault="00432984" w:rsidP="00EE5A2D">
            <w:r>
              <w:rPr>
                <w:sz w:val="20"/>
                <w:szCs w:val="20"/>
              </w:rPr>
              <w:t xml:space="preserve">Most institutional needs were </w:t>
            </w:r>
            <w:proofErr w:type="gramStart"/>
            <w:r>
              <w:rPr>
                <w:sz w:val="20"/>
                <w:szCs w:val="20"/>
              </w:rPr>
              <w:t>identified</w:t>
            </w:r>
            <w:proofErr w:type="gramEnd"/>
            <w:r w:rsidR="00593217">
              <w:rPr>
                <w:sz w:val="20"/>
                <w:szCs w:val="20"/>
              </w:rPr>
              <w:t xml:space="preserve"> and</w:t>
            </w:r>
            <w:r>
              <w:rPr>
                <w:sz w:val="20"/>
                <w:szCs w:val="20"/>
              </w:rPr>
              <w:t xml:space="preserve"> </w:t>
            </w:r>
            <w:r w:rsidR="00593217">
              <w:rPr>
                <w:sz w:val="20"/>
                <w:szCs w:val="20"/>
              </w:rPr>
              <w:t>p</w:t>
            </w:r>
            <w:r w:rsidRPr="00EE5A2D">
              <w:rPr>
                <w:sz w:val="20"/>
                <w:szCs w:val="20"/>
              </w:rPr>
              <w:t>rocurement was initiated.</w:t>
            </w:r>
            <w:r>
              <w:t xml:space="preserve"> </w:t>
            </w:r>
          </w:p>
        </w:tc>
        <w:tc>
          <w:tcPr>
            <w:tcW w:w="2970" w:type="dxa"/>
            <w:shd w:val="clear" w:color="auto" w:fill="auto"/>
          </w:tcPr>
          <w:p w14:paraId="6226F909" w14:textId="1BA99E76" w:rsidR="0043067D" w:rsidRPr="00151DBE" w:rsidRDefault="00593217" w:rsidP="00EE5A2D">
            <w:pPr>
              <w:pStyle w:val="BodyText"/>
              <w:rPr>
                <w:rFonts w:ascii="Times New Roman" w:hAnsi="Times New Roman" w:cs="Times New Roman"/>
                <w:sz w:val="24"/>
              </w:rPr>
            </w:pPr>
            <w:r>
              <w:rPr>
                <w:rFonts w:ascii="Times New Roman" w:hAnsi="Times New Roman" w:cs="Times New Roman"/>
              </w:rPr>
              <w:t>M</w:t>
            </w:r>
            <w:r w:rsidRPr="00873540">
              <w:rPr>
                <w:rFonts w:ascii="Times New Roman" w:hAnsi="Times New Roman" w:cs="Times New Roman"/>
              </w:rPr>
              <w:t xml:space="preserve">aterial and/or technical </w:t>
            </w:r>
            <w:r>
              <w:rPr>
                <w:rFonts w:ascii="Times New Roman" w:hAnsi="Times New Roman" w:cs="Times New Roman"/>
              </w:rPr>
              <w:t xml:space="preserve">(equipment) </w:t>
            </w:r>
            <w:r w:rsidRPr="00873540">
              <w:rPr>
                <w:rFonts w:ascii="Times New Roman" w:hAnsi="Times New Roman" w:cs="Times New Roman"/>
              </w:rPr>
              <w:t>support</w:t>
            </w:r>
            <w:r>
              <w:rPr>
                <w:rFonts w:ascii="Times New Roman" w:hAnsi="Times New Roman" w:cs="Times New Roman"/>
              </w:rPr>
              <w:t xml:space="preserve"> will be provided in </w:t>
            </w:r>
            <w:r w:rsidR="004F6A48" w:rsidRPr="004F6A48">
              <w:rPr>
                <w:rFonts w:ascii="Times New Roman" w:hAnsi="Times New Roman" w:cs="Times New Roman"/>
                <w:highlight w:val="yellow"/>
              </w:rPr>
              <w:t>…</w:t>
            </w:r>
            <w:r w:rsidR="004F6A48">
              <w:rPr>
                <w:rFonts w:ascii="Times New Roman" w:hAnsi="Times New Roman" w:cs="Times New Roman"/>
              </w:rPr>
              <w:t xml:space="preserve"> </w:t>
            </w:r>
            <w:r>
              <w:rPr>
                <w:rFonts w:ascii="Times New Roman" w:hAnsi="Times New Roman" w:cs="Times New Roman"/>
              </w:rPr>
              <w:t>2025.</w:t>
            </w:r>
          </w:p>
        </w:tc>
        <w:tc>
          <w:tcPr>
            <w:tcW w:w="1890" w:type="dxa"/>
            <w:shd w:val="clear" w:color="auto" w:fill="auto"/>
          </w:tcPr>
          <w:p w14:paraId="0C2CAB69" w14:textId="71141067" w:rsidR="0043067D" w:rsidRPr="00151DBE" w:rsidRDefault="007C1C99" w:rsidP="00EE5A2D">
            <w:pPr>
              <w:pStyle w:val="BodyText"/>
              <w:rPr>
                <w:rFonts w:ascii="Times New Roman" w:hAnsi="Times New Roman" w:cs="Times New Roman"/>
                <w:sz w:val="24"/>
              </w:rPr>
            </w:pPr>
            <w:r>
              <w:rPr>
                <w:rFonts w:ascii="Times New Roman" w:hAnsi="Times New Roman" w:cs="Times New Roman"/>
              </w:rPr>
              <w:t>KIIs, i</w:t>
            </w:r>
            <w:r w:rsidR="000D026D" w:rsidRPr="00EE5A2D">
              <w:rPr>
                <w:rFonts w:ascii="Times New Roman" w:hAnsi="Times New Roman" w:cs="Times New Roman"/>
              </w:rPr>
              <w:t xml:space="preserve">nvoices, </w:t>
            </w:r>
            <w:r w:rsidRPr="00EE5A2D">
              <w:rPr>
                <w:rFonts w:ascii="Times New Roman" w:hAnsi="Times New Roman" w:cs="Times New Roman"/>
              </w:rPr>
              <w:t xml:space="preserve">property </w:t>
            </w:r>
            <w:r w:rsidR="000D026D" w:rsidRPr="00EE5A2D">
              <w:rPr>
                <w:rFonts w:ascii="Times New Roman" w:hAnsi="Times New Roman" w:cs="Times New Roman"/>
              </w:rPr>
              <w:t xml:space="preserve">transfer </w:t>
            </w:r>
            <w:r w:rsidRPr="00EE5A2D">
              <w:rPr>
                <w:rFonts w:ascii="Times New Roman" w:hAnsi="Times New Roman" w:cs="Times New Roman"/>
              </w:rPr>
              <w:t>documents</w:t>
            </w:r>
          </w:p>
        </w:tc>
      </w:tr>
    </w:tbl>
    <w:p w14:paraId="3BDEE9A9" w14:textId="77777777" w:rsidR="00AC7FD3" w:rsidRPr="00873540" w:rsidRDefault="00AC7FD3" w:rsidP="0036774E">
      <w:pPr>
        <w:pStyle w:val="BodyText"/>
        <w:jc w:val="both"/>
        <w:rPr>
          <w:rFonts w:ascii="Times New Roman" w:hAnsi="Times New Roman" w:cs="Times New Roman"/>
          <w:sz w:val="24"/>
        </w:rPr>
      </w:pPr>
    </w:p>
    <w:p w14:paraId="71B6D993" w14:textId="77777777" w:rsidR="00FA6787" w:rsidRPr="00873540" w:rsidRDefault="00FA6787" w:rsidP="00FA6787">
      <w:pPr>
        <w:pStyle w:val="BodyText"/>
        <w:jc w:val="both"/>
        <w:rPr>
          <w:rFonts w:ascii="Times New Roman" w:hAnsi="Times New Roman" w:cs="Times New Roman"/>
          <w:sz w:val="24"/>
        </w:rPr>
        <w:sectPr w:rsidR="00FA6787" w:rsidRPr="00873540" w:rsidSect="006F301D">
          <w:headerReference w:type="default" r:id="rId21"/>
          <w:pgSz w:w="15840" w:h="12240" w:orient="landscape" w:code="1"/>
          <w:pgMar w:top="806" w:right="810" w:bottom="810" w:left="1354" w:header="720" w:footer="418" w:gutter="0"/>
          <w:cols w:space="720"/>
          <w:docGrid w:linePitch="360"/>
        </w:sectPr>
      </w:pPr>
    </w:p>
    <w:p w14:paraId="0EC5CCCC" w14:textId="77777777" w:rsidR="00DD2243" w:rsidRPr="00873540" w:rsidRDefault="00DD2243" w:rsidP="00FA6787">
      <w:pPr>
        <w:pStyle w:val="BodyText"/>
        <w:jc w:val="both"/>
        <w:rPr>
          <w:rFonts w:ascii="Times New Roman" w:hAnsi="Times New Roman" w:cs="Times New Roman"/>
          <w:b/>
          <w:sz w:val="24"/>
        </w:rPr>
      </w:pPr>
      <w:r w:rsidRPr="00873540">
        <w:rPr>
          <w:rFonts w:ascii="Times New Roman" w:hAnsi="Times New Roman" w:cs="Times New Roman"/>
          <w:b/>
          <w:sz w:val="24"/>
        </w:rPr>
        <w:lastRenderedPageBreak/>
        <w:t xml:space="preserve">iii) </w:t>
      </w:r>
      <w:r w:rsidR="0068496F" w:rsidRPr="00873540">
        <w:rPr>
          <w:rFonts w:ascii="Times New Roman" w:hAnsi="Times New Roman" w:cs="Times New Roman"/>
          <w:b/>
          <w:sz w:val="24"/>
        </w:rPr>
        <w:t>A</w:t>
      </w:r>
      <w:r w:rsidRPr="00873540">
        <w:rPr>
          <w:rFonts w:ascii="Times New Roman" w:hAnsi="Times New Roman" w:cs="Times New Roman"/>
          <w:b/>
          <w:sz w:val="24"/>
        </w:rPr>
        <w:t xml:space="preserve"> </w:t>
      </w:r>
      <w:r w:rsidR="0068496F" w:rsidRPr="00873540">
        <w:rPr>
          <w:rFonts w:ascii="Times New Roman" w:hAnsi="Times New Roman" w:cs="Times New Roman"/>
          <w:b/>
          <w:sz w:val="24"/>
        </w:rPr>
        <w:t xml:space="preserve">Specific </w:t>
      </w:r>
      <w:r w:rsidRPr="00873540">
        <w:rPr>
          <w:rFonts w:ascii="Times New Roman" w:hAnsi="Times New Roman" w:cs="Times New Roman"/>
          <w:b/>
          <w:sz w:val="24"/>
        </w:rPr>
        <w:t>Story</w:t>
      </w:r>
      <w:r w:rsidR="0068496F" w:rsidRPr="00873540">
        <w:rPr>
          <w:rFonts w:ascii="Times New Roman" w:hAnsi="Times New Roman" w:cs="Times New Roman"/>
          <w:b/>
          <w:sz w:val="24"/>
        </w:rPr>
        <w:t xml:space="preserve"> (Optional)</w:t>
      </w:r>
    </w:p>
    <w:p w14:paraId="6D0D01EB" w14:textId="77777777" w:rsidR="00B40D4D" w:rsidRPr="00873540" w:rsidRDefault="00B40D4D" w:rsidP="00B40D4D">
      <w:pPr>
        <w:pStyle w:val="BodyText"/>
        <w:jc w:val="both"/>
        <w:rPr>
          <w:rFonts w:ascii="Times New Roman" w:hAnsi="Times New Roman" w:cs="Times New Roman"/>
          <w:sz w:val="24"/>
        </w:rPr>
      </w:pPr>
    </w:p>
    <w:p w14:paraId="554E7344" w14:textId="0CFD50AF" w:rsidR="0068496F" w:rsidRPr="00873540" w:rsidRDefault="0068496F" w:rsidP="003A1D7E">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0070C0"/>
          <w:sz w:val="24"/>
        </w:rPr>
      </w:pPr>
      <w:r w:rsidRPr="00873540">
        <w:rPr>
          <w:rFonts w:ascii="Times New Roman" w:hAnsi="Times New Roman" w:cs="Times New Roman"/>
          <w:color w:val="0070C0"/>
          <w:sz w:val="24"/>
        </w:rPr>
        <w:t xml:space="preserve">This could be a success or human story. </w:t>
      </w:r>
      <w:r w:rsidRPr="00873540">
        <w:rPr>
          <w:rFonts w:ascii="Times New Roman" w:hAnsi="Times New Roman" w:cs="Times New Roman"/>
          <w:color w:val="0070C0"/>
          <w:sz w:val="24"/>
          <w:u w:val="single"/>
        </w:rPr>
        <w:t xml:space="preserve">It does not have to be a success story – often the most interesting and useful lessons learned are from </w:t>
      </w:r>
      <w:r w:rsidR="001114B2" w:rsidRPr="00873540">
        <w:rPr>
          <w:rFonts w:ascii="Times New Roman" w:hAnsi="Times New Roman" w:cs="Times New Roman"/>
          <w:color w:val="0070C0"/>
          <w:sz w:val="24"/>
          <w:u w:val="single"/>
        </w:rPr>
        <w:t>experiences that have not worked</w:t>
      </w:r>
      <w:r w:rsidRPr="00873540">
        <w:rPr>
          <w:rFonts w:ascii="Times New Roman" w:hAnsi="Times New Roman" w:cs="Times New Roman"/>
          <w:color w:val="0070C0"/>
          <w:sz w:val="24"/>
        </w:rPr>
        <w:t xml:space="preserve">. The point is to highlight a concrete example </w:t>
      </w:r>
      <w:r w:rsidR="00857CFA" w:rsidRPr="00873540">
        <w:rPr>
          <w:rFonts w:ascii="Times New Roman" w:hAnsi="Times New Roman" w:cs="Times New Roman"/>
          <w:color w:val="0070C0"/>
          <w:sz w:val="24"/>
        </w:rPr>
        <w:t>with</w:t>
      </w:r>
      <w:r w:rsidRPr="00873540">
        <w:rPr>
          <w:rFonts w:ascii="Times New Roman" w:hAnsi="Times New Roman" w:cs="Times New Roman"/>
          <w:color w:val="0070C0"/>
          <w:sz w:val="24"/>
        </w:rPr>
        <w:t xml:space="preserve"> </w:t>
      </w:r>
      <w:r w:rsidR="00C41F9C" w:rsidRPr="00873540">
        <w:rPr>
          <w:rFonts w:ascii="Times New Roman" w:hAnsi="Times New Roman" w:cs="Times New Roman"/>
          <w:color w:val="0070C0"/>
          <w:sz w:val="24"/>
        </w:rPr>
        <w:t xml:space="preserve">a story that has been important to your Programme in the reporting period. </w:t>
      </w:r>
      <w:r w:rsidRPr="00873540">
        <w:rPr>
          <w:rFonts w:ascii="Times New Roman" w:hAnsi="Times New Roman" w:cs="Times New Roman"/>
          <w:color w:val="0070C0"/>
          <w:sz w:val="24"/>
        </w:rPr>
        <w:t xml:space="preserve">    </w:t>
      </w:r>
    </w:p>
    <w:p w14:paraId="21F9F593" w14:textId="77777777" w:rsidR="00B40D4D" w:rsidRPr="00873540" w:rsidRDefault="00B40D4D" w:rsidP="003A1D7E">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0070C0"/>
          <w:sz w:val="24"/>
        </w:rPr>
      </w:pPr>
    </w:p>
    <w:p w14:paraId="3DA8EAA5" w14:textId="5CF79AC9" w:rsidR="00DD2243" w:rsidRPr="00873540" w:rsidRDefault="00DD2243" w:rsidP="003A1D7E">
      <w:pPr>
        <w:pStyle w:val="BodyText"/>
        <w:pBdr>
          <w:top w:val="single" w:sz="4" w:space="1" w:color="auto"/>
          <w:left w:val="single" w:sz="4" w:space="4" w:color="auto"/>
          <w:bottom w:val="single" w:sz="4" w:space="1" w:color="auto"/>
          <w:right w:val="single" w:sz="4" w:space="4" w:color="auto"/>
        </w:pBdr>
        <w:jc w:val="both"/>
        <w:rPr>
          <w:rFonts w:ascii="Times New Roman" w:hAnsi="Times New Roman" w:cs="Times New Roman"/>
          <w:color w:val="0070C0"/>
          <w:sz w:val="24"/>
        </w:rPr>
      </w:pPr>
      <w:r w:rsidRPr="00873540">
        <w:rPr>
          <w:rFonts w:ascii="Times New Roman" w:hAnsi="Times New Roman" w:cs="Times New Roman"/>
          <w:color w:val="0070C0"/>
          <w:sz w:val="24"/>
        </w:rPr>
        <w:t xml:space="preserve">In </w:t>
      </w:r>
      <w:r w:rsidR="004B3940" w:rsidRPr="00873540">
        <w:rPr>
          <w:rFonts w:ascii="Times New Roman" w:hAnsi="Times New Roman" w:cs="Times New Roman"/>
          <w:color w:val="0070C0"/>
          <w:sz w:val="24"/>
        </w:rPr>
        <w:t xml:space="preserve">¼ to ½ </w:t>
      </w:r>
      <w:r w:rsidR="00AD1CE7" w:rsidRPr="00873540">
        <w:rPr>
          <w:rFonts w:ascii="Times New Roman" w:hAnsi="Times New Roman" w:cs="Times New Roman"/>
          <w:color w:val="0070C0"/>
          <w:sz w:val="24"/>
        </w:rPr>
        <w:t xml:space="preserve">a </w:t>
      </w:r>
      <w:r w:rsidR="004B3940" w:rsidRPr="00873540">
        <w:rPr>
          <w:rFonts w:ascii="Times New Roman" w:hAnsi="Times New Roman" w:cs="Times New Roman"/>
          <w:color w:val="0070C0"/>
          <w:sz w:val="24"/>
        </w:rPr>
        <w:t>page</w:t>
      </w:r>
      <w:r w:rsidRPr="00873540">
        <w:rPr>
          <w:rFonts w:ascii="Times New Roman" w:hAnsi="Times New Roman" w:cs="Times New Roman"/>
          <w:color w:val="0070C0"/>
          <w:sz w:val="24"/>
        </w:rPr>
        <w:t xml:space="preserve">, provide details </w:t>
      </w:r>
      <w:r w:rsidR="002C6E2F" w:rsidRPr="00873540">
        <w:rPr>
          <w:rFonts w:ascii="Times New Roman" w:hAnsi="Times New Roman" w:cs="Times New Roman"/>
          <w:color w:val="0070C0"/>
          <w:sz w:val="24"/>
          <w:szCs w:val="24"/>
        </w:rPr>
        <w:t xml:space="preserve">on </w:t>
      </w:r>
      <w:r w:rsidR="007D37BA" w:rsidRPr="00873540">
        <w:rPr>
          <w:rFonts w:ascii="Times New Roman" w:hAnsi="Times New Roman" w:cs="Times New Roman"/>
          <w:color w:val="0070C0"/>
          <w:sz w:val="24"/>
          <w:szCs w:val="24"/>
        </w:rPr>
        <w:t xml:space="preserve">a specific achievement or </w:t>
      </w:r>
      <w:r w:rsidR="00C41F9C" w:rsidRPr="00873540">
        <w:rPr>
          <w:rFonts w:ascii="Times New Roman" w:hAnsi="Times New Roman" w:cs="Times New Roman"/>
          <w:color w:val="0070C0"/>
          <w:sz w:val="24"/>
          <w:szCs w:val="24"/>
        </w:rPr>
        <w:t>lesson learned</w:t>
      </w:r>
      <w:r w:rsidR="007D37BA" w:rsidRPr="00873540">
        <w:rPr>
          <w:rFonts w:ascii="Times New Roman" w:hAnsi="Times New Roman" w:cs="Times New Roman"/>
          <w:color w:val="0070C0"/>
          <w:sz w:val="24"/>
          <w:szCs w:val="24"/>
        </w:rPr>
        <w:t xml:space="preserve"> of </w:t>
      </w:r>
      <w:r w:rsidR="002C6E2F" w:rsidRPr="00873540">
        <w:rPr>
          <w:rFonts w:ascii="Times New Roman" w:hAnsi="Times New Roman" w:cs="Times New Roman"/>
          <w:color w:val="0070C0"/>
          <w:sz w:val="24"/>
          <w:szCs w:val="24"/>
        </w:rPr>
        <w:t xml:space="preserve">the </w:t>
      </w:r>
      <w:r w:rsidR="007D37BA" w:rsidRPr="00873540">
        <w:rPr>
          <w:rFonts w:ascii="Times New Roman" w:hAnsi="Times New Roman" w:cs="Times New Roman"/>
          <w:color w:val="0070C0"/>
          <w:sz w:val="24"/>
          <w:szCs w:val="24"/>
        </w:rPr>
        <w:t>Programme</w:t>
      </w:r>
      <w:r w:rsidR="002C6E2F" w:rsidRPr="00873540">
        <w:rPr>
          <w:rFonts w:ascii="Times New Roman" w:hAnsi="Times New Roman" w:cs="Times New Roman"/>
          <w:color w:val="0070C0"/>
          <w:sz w:val="24"/>
          <w:szCs w:val="24"/>
        </w:rPr>
        <w:t xml:space="preserve">. </w:t>
      </w:r>
      <w:r w:rsidR="00C41F9C" w:rsidRPr="00873540">
        <w:rPr>
          <w:rFonts w:ascii="Times New Roman" w:hAnsi="Times New Roman" w:cs="Times New Roman"/>
          <w:color w:val="0070C0"/>
          <w:sz w:val="24"/>
        </w:rPr>
        <w:t>Attachment of supporting documents, including photos</w:t>
      </w:r>
      <w:r w:rsidR="00EA4366" w:rsidRPr="00873540">
        <w:rPr>
          <w:rFonts w:ascii="Times New Roman" w:hAnsi="Times New Roman" w:cs="Times New Roman"/>
          <w:color w:val="0070C0"/>
          <w:sz w:val="24"/>
        </w:rPr>
        <w:t xml:space="preserve"> with captions</w:t>
      </w:r>
      <w:r w:rsidR="00C41F9C" w:rsidRPr="00873540">
        <w:rPr>
          <w:rFonts w:ascii="Times New Roman" w:hAnsi="Times New Roman" w:cs="Times New Roman"/>
          <w:color w:val="0070C0"/>
          <w:sz w:val="24"/>
        </w:rPr>
        <w:t xml:space="preserve">, news items etc, is </w:t>
      </w:r>
      <w:r w:rsidR="00EA4366" w:rsidRPr="00873540">
        <w:rPr>
          <w:rFonts w:ascii="Times New Roman" w:hAnsi="Times New Roman" w:cs="Times New Roman"/>
          <w:color w:val="0070C0"/>
          <w:sz w:val="24"/>
        </w:rPr>
        <w:t xml:space="preserve">strongly </w:t>
      </w:r>
      <w:r w:rsidR="00C41F9C" w:rsidRPr="00873540">
        <w:rPr>
          <w:rFonts w:ascii="Times New Roman" w:hAnsi="Times New Roman" w:cs="Times New Roman"/>
          <w:color w:val="0070C0"/>
          <w:sz w:val="24"/>
        </w:rPr>
        <w:t>encouraged. The MPTF Office will select stories and photos to feature in the Consolidated Annual Report</w:t>
      </w:r>
      <w:r w:rsidR="004B3940" w:rsidRPr="00873540">
        <w:rPr>
          <w:rFonts w:ascii="Times New Roman" w:hAnsi="Times New Roman" w:cs="Times New Roman"/>
          <w:color w:val="0070C0"/>
          <w:sz w:val="24"/>
        </w:rPr>
        <w:t>, the GATEWAY and the MPTF Office Newsletter</w:t>
      </w:r>
      <w:r w:rsidR="00C41F9C" w:rsidRPr="00873540">
        <w:rPr>
          <w:rFonts w:ascii="Times New Roman" w:hAnsi="Times New Roman" w:cs="Times New Roman"/>
          <w:color w:val="0070C0"/>
          <w:sz w:val="24"/>
        </w:rPr>
        <w:t xml:space="preserve">.  </w:t>
      </w:r>
    </w:p>
    <w:p w14:paraId="143E87D9" w14:textId="77777777" w:rsidR="00DD2243" w:rsidRPr="00873540" w:rsidRDefault="00DD2243" w:rsidP="007D37BA">
      <w:pPr>
        <w:pStyle w:val="BodyText"/>
        <w:jc w:val="both"/>
        <w:rPr>
          <w:rFonts w:ascii="Times New Roman" w:hAnsi="Times New Roman" w:cs="Times New Roman"/>
          <w:sz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10"/>
      </w:tblGrid>
      <w:tr w:rsidR="00DD2243" w:rsidRPr="00623FD9" w14:paraId="421E5AEB" w14:textId="77777777" w:rsidTr="004C6C3B">
        <w:tc>
          <w:tcPr>
            <w:tcW w:w="10736" w:type="dxa"/>
            <w:shd w:val="clear" w:color="auto" w:fill="auto"/>
          </w:tcPr>
          <w:p w14:paraId="3DEE4362" w14:textId="77777777" w:rsidR="00DD2243" w:rsidRPr="00873540" w:rsidRDefault="00DD2243" w:rsidP="00DD2243">
            <w:pPr>
              <w:pStyle w:val="BodyText"/>
              <w:rPr>
                <w:rFonts w:ascii="Times New Roman" w:hAnsi="Times New Roman" w:cs="Times New Roman"/>
                <w:sz w:val="24"/>
              </w:rPr>
            </w:pPr>
          </w:p>
          <w:p w14:paraId="789BDF3D" w14:textId="77777777" w:rsidR="00DD2243" w:rsidRPr="00873540" w:rsidRDefault="007D37BA" w:rsidP="004C6C3B">
            <w:pPr>
              <w:pStyle w:val="BodyText"/>
              <w:jc w:val="both"/>
              <w:rPr>
                <w:rFonts w:ascii="Times New Roman" w:hAnsi="Times New Roman" w:cs="Times New Roman"/>
                <w:sz w:val="24"/>
              </w:rPr>
            </w:pPr>
            <w:r w:rsidRPr="00873540">
              <w:rPr>
                <w:rFonts w:ascii="Times New Roman" w:hAnsi="Times New Roman" w:cs="Times New Roman"/>
                <w:b/>
                <w:sz w:val="24"/>
              </w:rPr>
              <w:t xml:space="preserve">Problem / Challenge </w:t>
            </w:r>
            <w:r w:rsidR="00C41F9C" w:rsidRPr="00873540">
              <w:rPr>
                <w:rFonts w:ascii="Times New Roman" w:hAnsi="Times New Roman" w:cs="Times New Roman"/>
                <w:b/>
                <w:sz w:val="24"/>
              </w:rPr>
              <w:t>faced</w:t>
            </w:r>
            <w:r w:rsidR="00DD2243" w:rsidRPr="00873540">
              <w:rPr>
                <w:rFonts w:ascii="Times New Roman" w:hAnsi="Times New Roman" w:cs="Times New Roman"/>
                <w:b/>
                <w:sz w:val="24"/>
              </w:rPr>
              <w:t>:</w:t>
            </w:r>
            <w:r w:rsidR="00DD2243" w:rsidRPr="00873540">
              <w:rPr>
                <w:rFonts w:ascii="Times New Roman" w:hAnsi="Times New Roman" w:cs="Times New Roman"/>
                <w:sz w:val="24"/>
              </w:rPr>
              <w:t xml:space="preserve"> Describe the specific </w:t>
            </w:r>
            <w:r w:rsidR="008926FE" w:rsidRPr="00873540">
              <w:rPr>
                <w:rFonts w:ascii="Times New Roman" w:hAnsi="Times New Roman" w:cs="Times New Roman"/>
                <w:sz w:val="24"/>
              </w:rPr>
              <w:t>probl</w:t>
            </w:r>
            <w:r w:rsidR="00DD2243" w:rsidRPr="00873540">
              <w:rPr>
                <w:rFonts w:ascii="Times New Roman" w:hAnsi="Times New Roman" w:cs="Times New Roman"/>
                <w:sz w:val="24"/>
              </w:rPr>
              <w:t>em or challenge faced by the subject of your story</w:t>
            </w:r>
            <w:r w:rsidRPr="00873540">
              <w:rPr>
                <w:rFonts w:ascii="Times New Roman" w:hAnsi="Times New Roman" w:cs="Times New Roman"/>
                <w:sz w:val="24"/>
              </w:rPr>
              <w:t xml:space="preserve"> (this could be a problem experienced by an individual, community or government).</w:t>
            </w:r>
          </w:p>
          <w:p w14:paraId="0CF4A24F" w14:textId="77777777" w:rsidR="00050FA9" w:rsidRPr="00873540" w:rsidRDefault="00050FA9" w:rsidP="004C6C3B">
            <w:pPr>
              <w:pStyle w:val="BodyText"/>
              <w:jc w:val="both"/>
              <w:rPr>
                <w:rFonts w:ascii="Times New Roman" w:hAnsi="Times New Roman" w:cs="Times New Roman"/>
                <w:sz w:val="24"/>
              </w:rPr>
            </w:pPr>
          </w:p>
          <w:p w14:paraId="20035FD5" w14:textId="77777777" w:rsidR="00050FA9" w:rsidRPr="00873540" w:rsidRDefault="00050FA9" w:rsidP="004C6C3B">
            <w:pPr>
              <w:pStyle w:val="BodyText"/>
              <w:jc w:val="both"/>
              <w:rPr>
                <w:rFonts w:ascii="Times New Roman" w:hAnsi="Times New Roman" w:cs="Times New Roman"/>
                <w:sz w:val="24"/>
              </w:rPr>
            </w:pPr>
            <w:r w:rsidRPr="00873540">
              <w:rPr>
                <w:rFonts w:ascii="Times New Roman" w:hAnsi="Times New Roman" w:cs="Times New Roman"/>
                <w:b/>
                <w:sz w:val="24"/>
              </w:rPr>
              <w:t>Programme Interventions:</w:t>
            </w:r>
            <w:r w:rsidRPr="00873540">
              <w:rPr>
                <w:rFonts w:ascii="Times New Roman" w:hAnsi="Times New Roman" w:cs="Times New Roman"/>
                <w:sz w:val="24"/>
              </w:rPr>
              <w:t xml:space="preserve"> How was the problem or challenged addressed through the Programme interventions?  </w:t>
            </w:r>
          </w:p>
          <w:p w14:paraId="2823A314" w14:textId="77777777" w:rsidR="00050FA9" w:rsidRPr="00873540" w:rsidRDefault="00050FA9" w:rsidP="004C6C3B">
            <w:pPr>
              <w:pStyle w:val="BodyText"/>
              <w:jc w:val="both"/>
              <w:rPr>
                <w:rFonts w:ascii="Times New Roman" w:hAnsi="Times New Roman" w:cs="Times New Roman"/>
                <w:sz w:val="24"/>
              </w:rPr>
            </w:pPr>
          </w:p>
          <w:p w14:paraId="7A33EDEF" w14:textId="77777777" w:rsidR="00050FA9" w:rsidRPr="00873540" w:rsidRDefault="00050FA9" w:rsidP="004C6C3B">
            <w:pPr>
              <w:pStyle w:val="BodyText"/>
              <w:jc w:val="both"/>
              <w:rPr>
                <w:rFonts w:ascii="Times New Roman" w:hAnsi="Times New Roman" w:cs="Times New Roman"/>
                <w:sz w:val="24"/>
              </w:rPr>
            </w:pPr>
            <w:r w:rsidRPr="00873540">
              <w:rPr>
                <w:rFonts w:ascii="Times New Roman" w:hAnsi="Times New Roman" w:cs="Times New Roman"/>
                <w:b/>
                <w:sz w:val="24"/>
              </w:rPr>
              <w:t>Result (if applicable):</w:t>
            </w:r>
            <w:r w:rsidRPr="00873540">
              <w:rPr>
                <w:rFonts w:ascii="Times New Roman" w:hAnsi="Times New Roman" w:cs="Times New Roman"/>
                <w:sz w:val="24"/>
              </w:rPr>
              <w:t xml:space="preserve"> Describe the observable </w:t>
            </w:r>
            <w:r w:rsidRPr="00873540">
              <w:rPr>
                <w:rFonts w:ascii="Times New Roman" w:hAnsi="Times New Roman" w:cs="Times New Roman"/>
                <w:b/>
                <w:i/>
                <w:sz w:val="24"/>
              </w:rPr>
              <w:t>change</w:t>
            </w:r>
            <w:r w:rsidRPr="00873540">
              <w:rPr>
                <w:rFonts w:ascii="Times New Roman" w:hAnsi="Times New Roman" w:cs="Times New Roman"/>
                <w:sz w:val="24"/>
              </w:rPr>
              <w:t xml:space="preserve"> that occurred so far </w:t>
            </w:r>
            <w:proofErr w:type="gramStart"/>
            <w:r w:rsidRPr="00873540">
              <w:rPr>
                <w:rFonts w:ascii="Times New Roman" w:hAnsi="Times New Roman" w:cs="Times New Roman"/>
                <w:sz w:val="24"/>
              </w:rPr>
              <w:t>as a result of</w:t>
            </w:r>
            <w:proofErr w:type="gramEnd"/>
            <w:r w:rsidRPr="00873540">
              <w:rPr>
                <w:rFonts w:ascii="Times New Roman" w:hAnsi="Times New Roman" w:cs="Times New Roman"/>
                <w:sz w:val="24"/>
              </w:rPr>
              <w:t xml:space="preserve"> the Programme interventions. For example, how did community lives change or how was the government better able to deal with the initial problem? </w:t>
            </w:r>
          </w:p>
          <w:p w14:paraId="101E8769" w14:textId="77777777" w:rsidR="00050FA9" w:rsidRPr="00873540" w:rsidRDefault="00050FA9" w:rsidP="004C6C3B">
            <w:pPr>
              <w:pStyle w:val="BodyText"/>
              <w:jc w:val="both"/>
              <w:rPr>
                <w:rFonts w:ascii="Times New Roman" w:hAnsi="Times New Roman" w:cs="Times New Roman"/>
                <w:sz w:val="24"/>
              </w:rPr>
            </w:pPr>
          </w:p>
          <w:p w14:paraId="7E3D8542" w14:textId="77777777" w:rsidR="00050FA9" w:rsidRPr="00873540" w:rsidRDefault="00050FA9" w:rsidP="004C6C3B">
            <w:pPr>
              <w:pStyle w:val="BodyText"/>
              <w:jc w:val="both"/>
              <w:rPr>
                <w:rFonts w:ascii="Times New Roman" w:hAnsi="Times New Roman" w:cs="Times New Roman"/>
                <w:sz w:val="24"/>
              </w:rPr>
            </w:pPr>
            <w:r w:rsidRPr="00873540">
              <w:rPr>
                <w:rFonts w:ascii="Times New Roman" w:hAnsi="Times New Roman" w:cs="Times New Roman"/>
                <w:b/>
                <w:sz w:val="24"/>
              </w:rPr>
              <w:t xml:space="preserve">Lessons Learned: </w:t>
            </w:r>
            <w:r w:rsidRPr="00873540">
              <w:rPr>
                <w:rFonts w:ascii="Times New Roman" w:hAnsi="Times New Roman" w:cs="Times New Roman"/>
                <w:sz w:val="24"/>
              </w:rPr>
              <w:t>What did you (and/or other partners) learn from this s</w:t>
            </w:r>
            <w:r w:rsidR="00FA51FC" w:rsidRPr="00873540">
              <w:rPr>
                <w:rFonts w:ascii="Times New Roman" w:hAnsi="Times New Roman" w:cs="Times New Roman"/>
                <w:sz w:val="24"/>
              </w:rPr>
              <w:t>ituation that has helped inform</w:t>
            </w:r>
            <w:r w:rsidR="00875706" w:rsidRPr="00873540">
              <w:rPr>
                <w:rFonts w:ascii="Times New Roman" w:hAnsi="Times New Roman" w:cs="Times New Roman"/>
                <w:sz w:val="24"/>
              </w:rPr>
              <w:t xml:space="preserve"> </w:t>
            </w:r>
            <w:r w:rsidRPr="00873540">
              <w:rPr>
                <w:rFonts w:ascii="Times New Roman" w:hAnsi="Times New Roman" w:cs="Times New Roman"/>
                <w:sz w:val="24"/>
              </w:rPr>
              <w:t>and/or improve Programme (or other) interventions?</w:t>
            </w:r>
          </w:p>
          <w:p w14:paraId="2572D9E8" w14:textId="77777777" w:rsidR="00DD2243" w:rsidRPr="00873540" w:rsidRDefault="00DD2243" w:rsidP="00DD2243">
            <w:pPr>
              <w:pStyle w:val="BodyText"/>
              <w:rPr>
                <w:rFonts w:ascii="Times New Roman" w:hAnsi="Times New Roman" w:cs="Times New Roman"/>
                <w:sz w:val="24"/>
              </w:rPr>
            </w:pPr>
          </w:p>
        </w:tc>
      </w:tr>
    </w:tbl>
    <w:p w14:paraId="2192C7B5" w14:textId="77777777" w:rsidR="00C41F9C" w:rsidRPr="00873540" w:rsidRDefault="00C41F9C" w:rsidP="00C41F9C">
      <w:pPr>
        <w:pStyle w:val="BodyText"/>
        <w:rPr>
          <w:rFonts w:ascii="Times New Roman" w:hAnsi="Times New Roman" w:cs="Times New Roman"/>
          <w:b/>
          <w:sz w:val="24"/>
        </w:rPr>
      </w:pPr>
    </w:p>
    <w:p w14:paraId="17043888" w14:textId="77777777" w:rsidR="00C41F9C" w:rsidRPr="00873540" w:rsidRDefault="00C41F9C" w:rsidP="00C41F9C">
      <w:pPr>
        <w:pStyle w:val="BodyText"/>
        <w:rPr>
          <w:rFonts w:ascii="Times New Roman" w:hAnsi="Times New Roman" w:cs="Times New Roman"/>
          <w:b/>
          <w:sz w:val="24"/>
        </w:rPr>
      </w:pPr>
      <w:r w:rsidRPr="00873540">
        <w:rPr>
          <w:rFonts w:ascii="Times New Roman" w:hAnsi="Times New Roman" w:cs="Times New Roman"/>
          <w:b/>
          <w:sz w:val="24"/>
        </w:rPr>
        <w:t>III.</w:t>
      </w:r>
      <w:r w:rsidRPr="00873540">
        <w:rPr>
          <w:rFonts w:ascii="Times New Roman" w:hAnsi="Times New Roman" w:cs="Times New Roman"/>
          <w:b/>
          <w:sz w:val="24"/>
        </w:rPr>
        <w:tab/>
        <w:t xml:space="preserve">Other Assessments or Evaluations </w:t>
      </w:r>
      <w:r w:rsidR="00EA4366" w:rsidRPr="00873540">
        <w:rPr>
          <w:rFonts w:ascii="Times New Roman" w:hAnsi="Times New Roman" w:cs="Times New Roman"/>
          <w:b/>
          <w:sz w:val="24"/>
        </w:rPr>
        <w:t>(if applicable)</w:t>
      </w:r>
    </w:p>
    <w:p w14:paraId="17F981B7" w14:textId="77777777" w:rsidR="00C41F9C" w:rsidRPr="00873540" w:rsidRDefault="00C41F9C" w:rsidP="00FA51FC">
      <w:pPr>
        <w:pStyle w:val="BodyText"/>
        <w:ind w:left="720" w:hanging="360"/>
        <w:jc w:val="both"/>
        <w:rPr>
          <w:rFonts w:ascii="Times New Roman" w:hAnsi="Times New Roman" w:cs="Times New Roman"/>
          <w:sz w:val="24"/>
        </w:rPr>
      </w:pPr>
      <w:r w:rsidRPr="00873540">
        <w:rPr>
          <w:rFonts w:ascii="Times New Roman" w:hAnsi="Times New Roman" w:cs="Times New Roman"/>
          <w:sz w:val="24"/>
        </w:rPr>
        <w:t>•</w:t>
      </w:r>
      <w:r w:rsidRPr="00873540">
        <w:rPr>
          <w:rFonts w:ascii="Times New Roman" w:hAnsi="Times New Roman" w:cs="Times New Roman"/>
          <w:sz w:val="24"/>
        </w:rPr>
        <w:tab/>
        <w:t>Report on any assessments, evaluations or studies undertaken.</w:t>
      </w:r>
    </w:p>
    <w:p w14:paraId="59F207D2" w14:textId="77777777" w:rsidR="00C41F9C" w:rsidRPr="00873540" w:rsidRDefault="00C41F9C" w:rsidP="00C41F9C">
      <w:pPr>
        <w:pStyle w:val="BodyText"/>
        <w:jc w:val="both"/>
        <w:rPr>
          <w:rFonts w:ascii="Times New Roman" w:hAnsi="Times New Roman" w:cs="Times New Roman"/>
          <w:sz w:val="24"/>
        </w:rPr>
      </w:pPr>
    </w:p>
    <w:p w14:paraId="21323F6C" w14:textId="5E6051C8" w:rsidR="00016F8B" w:rsidRPr="00873540" w:rsidRDefault="00016F8B" w:rsidP="00C41F9C">
      <w:pPr>
        <w:pStyle w:val="BodyText"/>
        <w:jc w:val="both"/>
        <w:rPr>
          <w:rFonts w:ascii="Times New Roman" w:hAnsi="Times New Roman" w:cs="Times New Roman"/>
          <w:sz w:val="24"/>
          <w:szCs w:val="24"/>
        </w:rPr>
      </w:pPr>
      <w:r w:rsidRPr="00873540">
        <w:rPr>
          <w:rFonts w:ascii="Times New Roman" w:hAnsi="Times New Roman" w:cs="Times New Roman"/>
          <w:sz w:val="24"/>
          <w:szCs w:val="24"/>
        </w:rPr>
        <w:t xml:space="preserve">No specific assessments or evaluations were conducted during the reporting period except for </w:t>
      </w:r>
      <w:r w:rsidR="003C63EA" w:rsidRPr="00873540">
        <w:rPr>
          <w:rFonts w:ascii="Times New Roman" w:hAnsi="Times New Roman" w:cs="Times New Roman"/>
          <w:sz w:val="24"/>
          <w:szCs w:val="24"/>
        </w:rPr>
        <w:t>UNFPA</w:t>
      </w:r>
      <w:r w:rsidR="00846905" w:rsidRPr="00873540">
        <w:rPr>
          <w:rFonts w:ascii="Times New Roman" w:hAnsi="Times New Roman" w:cs="Times New Roman"/>
          <w:sz w:val="24"/>
          <w:szCs w:val="24"/>
        </w:rPr>
        <w:t>’s</w:t>
      </w:r>
      <w:r w:rsidR="003C63EA" w:rsidRPr="00873540">
        <w:rPr>
          <w:rFonts w:ascii="Times New Roman" w:hAnsi="Times New Roman" w:cs="Times New Roman"/>
          <w:sz w:val="24"/>
          <w:szCs w:val="24"/>
        </w:rPr>
        <w:t xml:space="preserve"> </w:t>
      </w:r>
      <w:r w:rsidRPr="00873540">
        <w:rPr>
          <w:rFonts w:ascii="Times New Roman" w:hAnsi="Times New Roman" w:cs="Times New Roman"/>
          <w:sz w:val="24"/>
          <w:szCs w:val="24"/>
        </w:rPr>
        <w:t xml:space="preserve">technical support provided to </w:t>
      </w:r>
      <w:r w:rsidR="00BF2145" w:rsidRPr="00873540">
        <w:rPr>
          <w:rFonts w:ascii="Times New Roman" w:hAnsi="Times New Roman" w:cs="Times New Roman"/>
          <w:sz w:val="24"/>
          <w:szCs w:val="24"/>
        </w:rPr>
        <w:t>the</w:t>
      </w:r>
      <w:r w:rsidRPr="00873540">
        <w:rPr>
          <w:rFonts w:ascii="Times New Roman" w:hAnsi="Times New Roman" w:cs="Times New Roman"/>
          <w:sz w:val="24"/>
          <w:szCs w:val="24"/>
        </w:rPr>
        <w:t xml:space="preserve"> </w:t>
      </w:r>
      <w:r w:rsidR="00BF2145" w:rsidRPr="00873540">
        <w:rPr>
          <w:rFonts w:ascii="Times New Roman" w:hAnsi="Times New Roman" w:cs="Times New Roman"/>
          <w:sz w:val="24"/>
          <w:szCs w:val="24"/>
        </w:rPr>
        <w:t>GOU</w:t>
      </w:r>
      <w:r w:rsidR="007A5B5E" w:rsidRPr="00873540">
        <w:rPr>
          <w:rFonts w:ascii="Times New Roman" w:hAnsi="Times New Roman" w:cs="Times New Roman"/>
          <w:sz w:val="24"/>
          <w:szCs w:val="24"/>
        </w:rPr>
        <w:t xml:space="preserve"> </w:t>
      </w:r>
      <w:r w:rsidR="009127B1" w:rsidRPr="00873540">
        <w:rPr>
          <w:rFonts w:ascii="Times New Roman" w:hAnsi="Times New Roman" w:cs="Times New Roman"/>
          <w:sz w:val="24"/>
          <w:szCs w:val="24"/>
        </w:rPr>
        <w:t xml:space="preserve">for </w:t>
      </w:r>
      <w:r w:rsidR="00423B55" w:rsidRPr="00873540">
        <w:rPr>
          <w:rFonts w:ascii="Times New Roman" w:hAnsi="Times New Roman" w:cs="Times New Roman"/>
          <w:sz w:val="24"/>
          <w:szCs w:val="24"/>
        </w:rPr>
        <w:t>assessing</w:t>
      </w:r>
      <w:r w:rsidR="00EA5B1A" w:rsidRPr="00873540">
        <w:rPr>
          <w:rFonts w:ascii="Times New Roman" w:hAnsi="Times New Roman" w:cs="Times New Roman"/>
          <w:sz w:val="24"/>
          <w:szCs w:val="24"/>
        </w:rPr>
        <w:t xml:space="preserve"> </w:t>
      </w:r>
      <w:r w:rsidRPr="00873540">
        <w:rPr>
          <w:rFonts w:ascii="Times New Roman" w:hAnsi="Times New Roman" w:cs="Times New Roman"/>
          <w:sz w:val="24"/>
          <w:szCs w:val="24"/>
        </w:rPr>
        <w:t xml:space="preserve">the </w:t>
      </w:r>
      <w:r w:rsidR="009E0F08" w:rsidRPr="00873540">
        <w:rPr>
          <w:rFonts w:ascii="Times New Roman" w:hAnsi="Times New Roman" w:cs="Times New Roman"/>
          <w:sz w:val="24"/>
          <w:szCs w:val="24"/>
        </w:rPr>
        <w:t xml:space="preserve">range of </w:t>
      </w:r>
      <w:r w:rsidRPr="00873540">
        <w:rPr>
          <w:rFonts w:ascii="Times New Roman" w:hAnsi="Times New Roman" w:cs="Times New Roman"/>
          <w:sz w:val="24"/>
          <w:szCs w:val="24"/>
        </w:rPr>
        <w:t xml:space="preserve">and capacity </w:t>
      </w:r>
      <w:r w:rsidR="003B0F28" w:rsidRPr="00873540">
        <w:rPr>
          <w:rFonts w:ascii="Times New Roman" w:hAnsi="Times New Roman" w:cs="Times New Roman"/>
          <w:sz w:val="24"/>
          <w:szCs w:val="24"/>
        </w:rPr>
        <w:t xml:space="preserve">to </w:t>
      </w:r>
      <w:r w:rsidR="00B0004A" w:rsidRPr="00873540">
        <w:rPr>
          <w:rFonts w:ascii="Times New Roman" w:hAnsi="Times New Roman" w:cs="Times New Roman"/>
          <w:sz w:val="24"/>
          <w:szCs w:val="24"/>
        </w:rPr>
        <w:t>provide</w:t>
      </w:r>
      <w:r w:rsidRPr="00873540">
        <w:rPr>
          <w:rFonts w:ascii="Times New Roman" w:hAnsi="Times New Roman" w:cs="Times New Roman"/>
          <w:sz w:val="24"/>
          <w:szCs w:val="24"/>
        </w:rPr>
        <w:t xml:space="preserve"> services to CRSV survivors. Results are expected</w:t>
      </w:r>
      <w:r w:rsidRPr="00873540">
        <w:rPr>
          <w:rFonts w:ascii="Times New Roman" w:hAnsi="Times New Roman" w:cs="Times New Roman"/>
          <w:sz w:val="24"/>
          <w:szCs w:val="24"/>
          <w:u w:val="single"/>
        </w:rPr>
        <w:t xml:space="preserve"> in spring 2025</w:t>
      </w:r>
      <w:r w:rsidRPr="00873540">
        <w:rPr>
          <w:rFonts w:ascii="Times New Roman" w:hAnsi="Times New Roman" w:cs="Times New Roman"/>
          <w:sz w:val="24"/>
          <w:szCs w:val="24"/>
        </w:rPr>
        <w:t>. </w:t>
      </w:r>
    </w:p>
    <w:p w14:paraId="0D807853" w14:textId="77777777" w:rsidR="00016F8B" w:rsidRPr="00873540" w:rsidRDefault="00016F8B" w:rsidP="00C41F9C">
      <w:pPr>
        <w:pStyle w:val="BodyText"/>
        <w:jc w:val="both"/>
        <w:rPr>
          <w:rFonts w:ascii="Times New Roman" w:hAnsi="Times New Roman" w:cs="Times New Roman"/>
          <w:sz w:val="24"/>
        </w:rPr>
      </w:pPr>
    </w:p>
    <w:p w14:paraId="3522E1ED" w14:textId="77777777" w:rsidR="00C41F9C" w:rsidRPr="00873540" w:rsidRDefault="00C41F9C" w:rsidP="00C41F9C">
      <w:pPr>
        <w:pStyle w:val="BodyText"/>
        <w:jc w:val="both"/>
        <w:rPr>
          <w:rFonts w:ascii="Times New Roman" w:hAnsi="Times New Roman" w:cs="Times New Roman"/>
          <w:b/>
          <w:sz w:val="24"/>
        </w:rPr>
      </w:pPr>
      <w:r w:rsidRPr="00873540">
        <w:rPr>
          <w:rFonts w:ascii="Times New Roman" w:hAnsi="Times New Roman" w:cs="Times New Roman"/>
          <w:b/>
          <w:sz w:val="24"/>
        </w:rPr>
        <w:t>IV.</w:t>
      </w:r>
      <w:r w:rsidRPr="00873540">
        <w:rPr>
          <w:rFonts w:ascii="Times New Roman" w:hAnsi="Times New Roman" w:cs="Times New Roman"/>
          <w:b/>
          <w:sz w:val="24"/>
        </w:rPr>
        <w:tab/>
        <w:t xml:space="preserve">Programmatic Revisions (if applicable) </w:t>
      </w:r>
    </w:p>
    <w:p w14:paraId="16420463" w14:textId="77777777" w:rsidR="00C41F9C" w:rsidRPr="00873540" w:rsidRDefault="00C41F9C" w:rsidP="00FA51FC">
      <w:pPr>
        <w:pStyle w:val="BodyText"/>
        <w:ind w:firstLine="360"/>
        <w:jc w:val="both"/>
        <w:rPr>
          <w:rFonts w:ascii="Times New Roman" w:hAnsi="Times New Roman" w:cs="Times New Roman"/>
          <w:sz w:val="24"/>
        </w:rPr>
      </w:pPr>
      <w:r w:rsidRPr="00873540">
        <w:rPr>
          <w:rFonts w:ascii="Times New Roman" w:hAnsi="Times New Roman" w:cs="Times New Roman"/>
          <w:sz w:val="24"/>
        </w:rPr>
        <w:t>•</w:t>
      </w:r>
      <w:r w:rsidRPr="00873540">
        <w:rPr>
          <w:rFonts w:ascii="Times New Roman" w:hAnsi="Times New Roman" w:cs="Times New Roman"/>
          <w:sz w:val="24"/>
        </w:rPr>
        <w:tab/>
        <w:t xml:space="preserve">Indicate any major adjustments in strategies, targets or key outcomes and outputs that took place. </w:t>
      </w:r>
    </w:p>
    <w:p w14:paraId="7DAF01C8" w14:textId="77777777" w:rsidR="00C41F9C" w:rsidRPr="00873540" w:rsidRDefault="00C41F9C" w:rsidP="00C41F9C">
      <w:pPr>
        <w:pStyle w:val="BodyText"/>
        <w:rPr>
          <w:rFonts w:ascii="Times New Roman" w:hAnsi="Times New Roman" w:cs="Times New Roman"/>
          <w:sz w:val="24"/>
        </w:rPr>
      </w:pPr>
    </w:p>
    <w:p w14:paraId="12E00E7D" w14:textId="4B913F56" w:rsidR="00D832E5" w:rsidRPr="00873540" w:rsidRDefault="00D832E5" w:rsidP="00D832E5">
      <w:pPr>
        <w:pStyle w:val="BodyText"/>
        <w:jc w:val="both"/>
        <w:rPr>
          <w:rFonts w:ascii="Times New Roman" w:hAnsi="Times New Roman" w:cs="Times New Roman"/>
          <w:sz w:val="24"/>
        </w:rPr>
      </w:pPr>
      <w:r w:rsidRPr="00873540">
        <w:rPr>
          <w:rFonts w:ascii="Times New Roman" w:hAnsi="Times New Roman" w:cs="Times New Roman"/>
          <w:sz w:val="24"/>
        </w:rPr>
        <w:t>The JP Team proposes a four-month no</w:t>
      </w:r>
      <w:r w:rsidR="00F25741" w:rsidRPr="00873540">
        <w:rPr>
          <w:rFonts w:ascii="Times New Roman" w:hAnsi="Times New Roman" w:cs="Times New Roman"/>
          <w:sz w:val="24"/>
        </w:rPr>
        <w:t>-</w:t>
      </w:r>
      <w:r w:rsidRPr="00873540">
        <w:rPr>
          <w:rFonts w:ascii="Times New Roman" w:hAnsi="Times New Roman" w:cs="Times New Roman"/>
          <w:sz w:val="24"/>
        </w:rPr>
        <w:t>cost</w:t>
      </w:r>
      <w:r w:rsidR="00F25741" w:rsidRPr="00873540">
        <w:rPr>
          <w:rFonts w:ascii="Times New Roman" w:hAnsi="Times New Roman" w:cs="Times New Roman"/>
          <w:sz w:val="24"/>
        </w:rPr>
        <w:t xml:space="preserve"> extension </w:t>
      </w:r>
      <w:r w:rsidR="002908DA" w:rsidRPr="00873540">
        <w:rPr>
          <w:rFonts w:ascii="Times New Roman" w:hAnsi="Times New Roman" w:cs="Times New Roman"/>
          <w:sz w:val="24"/>
        </w:rPr>
        <w:t>(</w:t>
      </w:r>
      <w:r w:rsidRPr="00873540">
        <w:rPr>
          <w:rFonts w:ascii="Times New Roman" w:hAnsi="Times New Roman" w:cs="Times New Roman"/>
          <w:sz w:val="24"/>
        </w:rPr>
        <w:t>NCE</w:t>
      </w:r>
      <w:r w:rsidR="002908DA" w:rsidRPr="00873540">
        <w:rPr>
          <w:rFonts w:ascii="Times New Roman" w:hAnsi="Times New Roman" w:cs="Times New Roman"/>
          <w:sz w:val="24"/>
        </w:rPr>
        <w:t>) of Ukraine CRSV JP</w:t>
      </w:r>
      <w:r w:rsidRPr="00873540">
        <w:rPr>
          <w:rFonts w:ascii="Times New Roman" w:hAnsi="Times New Roman" w:cs="Times New Roman"/>
          <w:sz w:val="24"/>
        </w:rPr>
        <w:t>. The FoC Implementation Plan on CRSV prevention and response – which the JP is intended to support – has been extended to December 2025 by the G</w:t>
      </w:r>
      <w:r w:rsidR="003E4D18" w:rsidRPr="00873540">
        <w:rPr>
          <w:rFonts w:ascii="Times New Roman" w:hAnsi="Times New Roman" w:cs="Times New Roman"/>
          <w:sz w:val="24"/>
        </w:rPr>
        <w:t>O</w:t>
      </w:r>
      <w:r w:rsidRPr="00873540">
        <w:rPr>
          <w:rFonts w:ascii="Times New Roman" w:hAnsi="Times New Roman" w:cs="Times New Roman"/>
          <w:sz w:val="24"/>
        </w:rPr>
        <w:t>U. In order to ensure continuity of support to the G</w:t>
      </w:r>
      <w:r w:rsidR="003E4D18" w:rsidRPr="00873540">
        <w:rPr>
          <w:rFonts w:ascii="Times New Roman" w:hAnsi="Times New Roman" w:cs="Times New Roman"/>
          <w:sz w:val="24"/>
        </w:rPr>
        <w:t>O</w:t>
      </w:r>
      <w:r w:rsidRPr="00873540">
        <w:rPr>
          <w:rFonts w:ascii="Times New Roman" w:hAnsi="Times New Roman" w:cs="Times New Roman"/>
          <w:sz w:val="24"/>
        </w:rPr>
        <w:t xml:space="preserve">U for the maximum duration </w:t>
      </w:r>
      <w:proofErr w:type="gramStart"/>
      <w:r w:rsidRPr="00873540">
        <w:rPr>
          <w:rFonts w:ascii="Times New Roman" w:hAnsi="Times New Roman" w:cs="Times New Roman"/>
          <w:sz w:val="24"/>
        </w:rPr>
        <w:t>possible, and</w:t>
      </w:r>
      <w:proofErr w:type="gramEnd"/>
      <w:r w:rsidRPr="00873540">
        <w:rPr>
          <w:rFonts w:ascii="Times New Roman" w:hAnsi="Times New Roman" w:cs="Times New Roman"/>
          <w:sz w:val="24"/>
        </w:rPr>
        <w:t xml:space="preserve"> following consultation with representatives of the </w:t>
      </w:r>
      <w:r w:rsidR="00CF0A58" w:rsidRPr="00873540">
        <w:rPr>
          <w:rFonts w:ascii="Times New Roman" w:hAnsi="Times New Roman" w:cs="Times New Roman"/>
          <w:sz w:val="24"/>
        </w:rPr>
        <w:t>DPM/EEAI</w:t>
      </w:r>
      <w:r w:rsidR="00EF328B" w:rsidRPr="00873540">
        <w:rPr>
          <w:rFonts w:ascii="Times New Roman" w:hAnsi="Times New Roman" w:cs="Times New Roman"/>
          <w:sz w:val="24"/>
        </w:rPr>
        <w:t xml:space="preserve"> Office</w:t>
      </w:r>
      <w:r w:rsidRPr="00873540">
        <w:rPr>
          <w:rFonts w:ascii="Times New Roman" w:hAnsi="Times New Roman" w:cs="Times New Roman"/>
          <w:sz w:val="24"/>
        </w:rPr>
        <w:t xml:space="preserve">, and of the </w:t>
      </w:r>
      <w:r w:rsidR="00EF328B" w:rsidRPr="00873540">
        <w:rPr>
          <w:rFonts w:ascii="Times New Roman" w:hAnsi="Times New Roman" w:cs="Times New Roman"/>
          <w:sz w:val="24"/>
        </w:rPr>
        <w:t xml:space="preserve">GC/GEP </w:t>
      </w:r>
      <w:r w:rsidRPr="00873540">
        <w:rPr>
          <w:rFonts w:ascii="Times New Roman" w:hAnsi="Times New Roman" w:cs="Times New Roman"/>
          <w:sz w:val="24"/>
        </w:rPr>
        <w:t xml:space="preserve">Office, it is proposed to </w:t>
      </w:r>
      <w:r w:rsidR="009A5356">
        <w:rPr>
          <w:rFonts w:ascii="Times New Roman" w:hAnsi="Times New Roman" w:cs="Times New Roman"/>
          <w:sz w:val="24"/>
        </w:rPr>
        <w:t>have</w:t>
      </w:r>
      <w:r w:rsidR="00EE5A2D" w:rsidRPr="00873540">
        <w:rPr>
          <w:rFonts w:ascii="Times New Roman" w:hAnsi="Times New Roman" w:cs="Times New Roman"/>
          <w:sz w:val="24"/>
        </w:rPr>
        <w:t xml:space="preserve"> </w:t>
      </w:r>
      <w:r w:rsidRPr="00873540">
        <w:rPr>
          <w:rFonts w:ascii="Times New Roman" w:hAnsi="Times New Roman" w:cs="Times New Roman"/>
          <w:sz w:val="24"/>
        </w:rPr>
        <w:t xml:space="preserve">a </w:t>
      </w:r>
      <w:r w:rsidR="00EE5A2D" w:rsidRPr="00873540">
        <w:rPr>
          <w:rFonts w:ascii="Times New Roman" w:hAnsi="Times New Roman" w:cs="Times New Roman"/>
          <w:sz w:val="24"/>
        </w:rPr>
        <w:t>four</w:t>
      </w:r>
      <w:r w:rsidR="00EE5A2D">
        <w:rPr>
          <w:rFonts w:ascii="Times New Roman" w:hAnsi="Times New Roman" w:cs="Times New Roman"/>
          <w:sz w:val="24"/>
        </w:rPr>
        <w:t>-</w:t>
      </w:r>
      <w:r w:rsidR="00EE5A2D" w:rsidRPr="00873540">
        <w:rPr>
          <w:rFonts w:ascii="Times New Roman" w:hAnsi="Times New Roman" w:cs="Times New Roman"/>
          <w:sz w:val="24"/>
        </w:rPr>
        <w:t xml:space="preserve">month </w:t>
      </w:r>
      <w:r w:rsidRPr="00873540">
        <w:rPr>
          <w:rFonts w:ascii="Times New Roman" w:hAnsi="Times New Roman" w:cs="Times New Roman"/>
          <w:sz w:val="24"/>
        </w:rPr>
        <w:t>NCE. All PUNO</w:t>
      </w:r>
      <w:r w:rsidR="00EF328B" w:rsidRPr="00873540">
        <w:rPr>
          <w:rFonts w:ascii="Times New Roman" w:hAnsi="Times New Roman" w:cs="Times New Roman"/>
          <w:sz w:val="24"/>
        </w:rPr>
        <w:t>s</w:t>
      </w:r>
      <w:r w:rsidRPr="00873540">
        <w:rPr>
          <w:rFonts w:ascii="Times New Roman" w:hAnsi="Times New Roman" w:cs="Times New Roman"/>
          <w:sz w:val="24"/>
        </w:rPr>
        <w:t xml:space="preserve"> have sufficient funds to cover an additional four-month period of CRSV JP </w:t>
      </w:r>
      <w:r w:rsidR="00370776">
        <w:rPr>
          <w:rFonts w:ascii="Times New Roman" w:hAnsi="Times New Roman" w:cs="Times New Roman"/>
          <w:sz w:val="24"/>
        </w:rPr>
        <w:t>expenses</w:t>
      </w:r>
      <w:r w:rsidRPr="00873540">
        <w:rPr>
          <w:rFonts w:ascii="Times New Roman" w:hAnsi="Times New Roman" w:cs="Times New Roman"/>
          <w:sz w:val="24"/>
        </w:rPr>
        <w:t xml:space="preserve">, calculating staff and national expert capacity until mid-September (3.5 months approximately), followed by a two-week period at the completion of the project for the convening and administrative agents to close the </w:t>
      </w:r>
      <w:r w:rsidR="006053EE" w:rsidRPr="00873540">
        <w:rPr>
          <w:rFonts w:ascii="Times New Roman" w:hAnsi="Times New Roman" w:cs="Times New Roman"/>
          <w:sz w:val="24"/>
        </w:rPr>
        <w:t xml:space="preserve">CRSV </w:t>
      </w:r>
      <w:r w:rsidRPr="00873540">
        <w:rPr>
          <w:rFonts w:ascii="Times New Roman" w:hAnsi="Times New Roman" w:cs="Times New Roman"/>
          <w:sz w:val="24"/>
        </w:rPr>
        <w:t>JP.</w:t>
      </w:r>
    </w:p>
    <w:p w14:paraId="38987B5F" w14:textId="77777777" w:rsidR="00D832E5" w:rsidRPr="00873540" w:rsidRDefault="00D832E5" w:rsidP="00D832E5">
      <w:pPr>
        <w:pStyle w:val="BodyText"/>
        <w:rPr>
          <w:rFonts w:ascii="Times New Roman" w:hAnsi="Times New Roman" w:cs="Times New Roman"/>
          <w:sz w:val="24"/>
        </w:rPr>
      </w:pPr>
    </w:p>
    <w:p w14:paraId="74E9B0AF" w14:textId="74AE40FD" w:rsidR="00BB6FF1" w:rsidRPr="00873540" w:rsidRDefault="00D832E5" w:rsidP="00835EB2">
      <w:pPr>
        <w:pStyle w:val="BodyText"/>
        <w:jc w:val="both"/>
        <w:rPr>
          <w:rFonts w:ascii="Times New Roman" w:hAnsi="Times New Roman" w:cs="Times New Roman"/>
          <w:sz w:val="24"/>
        </w:rPr>
      </w:pPr>
      <w:r w:rsidRPr="00873540">
        <w:rPr>
          <w:rFonts w:ascii="Times New Roman" w:hAnsi="Times New Roman" w:cs="Times New Roman"/>
          <w:sz w:val="24"/>
        </w:rPr>
        <w:t xml:space="preserve">The four-month NCE will allow PUNOs to achieve </w:t>
      </w:r>
      <w:r w:rsidR="00134091">
        <w:rPr>
          <w:rFonts w:ascii="Times New Roman" w:hAnsi="Times New Roman" w:cs="Times New Roman"/>
          <w:sz w:val="24"/>
        </w:rPr>
        <w:t>all originally planned</w:t>
      </w:r>
      <w:r w:rsidR="00134091" w:rsidRPr="00873540">
        <w:rPr>
          <w:rFonts w:ascii="Times New Roman" w:hAnsi="Times New Roman" w:cs="Times New Roman"/>
          <w:sz w:val="24"/>
        </w:rPr>
        <w:t xml:space="preserve"> </w:t>
      </w:r>
      <w:r w:rsidRPr="00873540">
        <w:rPr>
          <w:rFonts w:ascii="Times New Roman" w:hAnsi="Times New Roman" w:cs="Times New Roman"/>
          <w:sz w:val="24"/>
        </w:rPr>
        <w:t>results, including promotion of amendments to Ukrainian legislation and institutional internal regulations, enhance G</w:t>
      </w:r>
      <w:r w:rsidR="00835EB2" w:rsidRPr="00873540">
        <w:rPr>
          <w:rFonts w:ascii="Times New Roman" w:hAnsi="Times New Roman" w:cs="Times New Roman"/>
          <w:sz w:val="24"/>
        </w:rPr>
        <w:t>O</w:t>
      </w:r>
      <w:r w:rsidRPr="00873540">
        <w:rPr>
          <w:rFonts w:ascii="Times New Roman" w:hAnsi="Times New Roman" w:cs="Times New Roman"/>
          <w:sz w:val="24"/>
        </w:rPr>
        <w:t xml:space="preserve">U internal coordination, </w:t>
      </w:r>
      <w:r w:rsidRPr="00873540">
        <w:rPr>
          <w:rFonts w:ascii="Times New Roman" w:hAnsi="Times New Roman" w:cs="Times New Roman"/>
          <w:sz w:val="24"/>
        </w:rPr>
        <w:lastRenderedPageBreak/>
        <w:t>train at least 300 people and strengthen the use of CRSV survivor-centred approach and improvements in CRSV survivors' access to referral and protection services, modern CRSV monitoring and assessing tools, and reliable CRSV data collection and protection methods.</w:t>
      </w:r>
    </w:p>
    <w:p w14:paraId="699413C5" w14:textId="77777777" w:rsidR="00BB6FF1" w:rsidRPr="00873540" w:rsidRDefault="00BB6FF1" w:rsidP="00C41F9C">
      <w:pPr>
        <w:pStyle w:val="BodyText"/>
        <w:rPr>
          <w:rFonts w:ascii="Times New Roman" w:hAnsi="Times New Roman" w:cs="Times New Roman"/>
          <w:sz w:val="24"/>
        </w:rPr>
      </w:pPr>
    </w:p>
    <w:p w14:paraId="3DE46239" w14:textId="77777777" w:rsidR="00C41F9C" w:rsidRPr="00873540" w:rsidRDefault="00C41F9C" w:rsidP="00C41F9C">
      <w:pPr>
        <w:pStyle w:val="BodyText"/>
        <w:rPr>
          <w:rFonts w:ascii="Times New Roman" w:hAnsi="Times New Roman" w:cs="Times New Roman"/>
          <w:b/>
          <w:sz w:val="24"/>
        </w:rPr>
      </w:pPr>
      <w:r w:rsidRPr="00873540">
        <w:rPr>
          <w:rFonts w:ascii="Times New Roman" w:hAnsi="Times New Roman" w:cs="Times New Roman"/>
          <w:b/>
          <w:sz w:val="24"/>
        </w:rPr>
        <w:t xml:space="preserve">V. </w:t>
      </w:r>
      <w:r w:rsidRPr="00873540">
        <w:rPr>
          <w:rFonts w:ascii="Times New Roman" w:hAnsi="Times New Roman" w:cs="Times New Roman"/>
          <w:b/>
          <w:sz w:val="24"/>
        </w:rPr>
        <w:tab/>
        <w:t>Resources (Optional)</w:t>
      </w:r>
    </w:p>
    <w:p w14:paraId="7D98F540" w14:textId="77777777" w:rsidR="00C41F9C" w:rsidRPr="00873540" w:rsidRDefault="00C41F9C" w:rsidP="00FA51FC">
      <w:pPr>
        <w:pStyle w:val="BodyText"/>
        <w:ind w:firstLine="360"/>
        <w:rPr>
          <w:rFonts w:ascii="Times New Roman" w:hAnsi="Times New Roman" w:cs="Times New Roman"/>
          <w:sz w:val="24"/>
        </w:rPr>
      </w:pPr>
      <w:r w:rsidRPr="00873540">
        <w:rPr>
          <w:rFonts w:ascii="Times New Roman" w:hAnsi="Times New Roman" w:cs="Times New Roman"/>
          <w:sz w:val="24"/>
        </w:rPr>
        <w:t>•</w:t>
      </w:r>
      <w:r w:rsidRPr="00873540">
        <w:rPr>
          <w:rFonts w:ascii="Times New Roman" w:hAnsi="Times New Roman" w:cs="Times New Roman"/>
          <w:sz w:val="24"/>
        </w:rPr>
        <w:tab/>
        <w:t xml:space="preserve">Provide any information on financial management, procurement and human resources. </w:t>
      </w:r>
    </w:p>
    <w:p w14:paraId="7005A291" w14:textId="77777777" w:rsidR="00C41F9C" w:rsidRPr="00873540" w:rsidRDefault="00C41F9C" w:rsidP="00FA51FC">
      <w:pPr>
        <w:pStyle w:val="BodyText"/>
        <w:ind w:firstLine="360"/>
        <w:rPr>
          <w:rFonts w:ascii="Times New Roman" w:hAnsi="Times New Roman" w:cs="Times New Roman"/>
          <w:sz w:val="24"/>
        </w:rPr>
      </w:pPr>
      <w:r w:rsidRPr="00873540">
        <w:rPr>
          <w:rFonts w:ascii="Times New Roman" w:hAnsi="Times New Roman" w:cs="Times New Roman"/>
          <w:sz w:val="24"/>
        </w:rPr>
        <w:t>•</w:t>
      </w:r>
      <w:r w:rsidRPr="00873540">
        <w:rPr>
          <w:rFonts w:ascii="Times New Roman" w:hAnsi="Times New Roman" w:cs="Times New Roman"/>
          <w:sz w:val="24"/>
        </w:rPr>
        <w:tab/>
      </w:r>
      <w:r w:rsidR="00C2533A" w:rsidRPr="00873540">
        <w:rPr>
          <w:rFonts w:ascii="Times New Roman" w:hAnsi="Times New Roman" w:cs="Times New Roman"/>
          <w:sz w:val="24"/>
        </w:rPr>
        <w:t xml:space="preserve">Indicate if the Programme mobilized any additional resources or interventions from other partners. </w:t>
      </w:r>
      <w:r w:rsidRPr="00873540">
        <w:rPr>
          <w:rFonts w:ascii="Times New Roman" w:hAnsi="Times New Roman" w:cs="Times New Roman"/>
          <w:sz w:val="24"/>
        </w:rPr>
        <w:t xml:space="preserve"> </w:t>
      </w:r>
    </w:p>
    <w:p w14:paraId="702E238A" w14:textId="77777777" w:rsidR="00DC5F28" w:rsidRPr="00873540" w:rsidRDefault="00DC5F28" w:rsidP="00DC5F28">
      <w:pPr>
        <w:pStyle w:val="BodyText"/>
        <w:rPr>
          <w:rFonts w:ascii="Times New Roman" w:hAnsi="Times New Roman" w:cs="Times New Roman"/>
          <w:sz w:val="24"/>
        </w:rPr>
      </w:pPr>
    </w:p>
    <w:p w14:paraId="5C360AF2" w14:textId="04841649" w:rsidR="00DC5F28" w:rsidRPr="00F31DFA" w:rsidRDefault="00DC5F28" w:rsidP="00DC5F28">
      <w:pPr>
        <w:pStyle w:val="BodyText"/>
        <w:rPr>
          <w:rFonts w:asciiTheme="majorHAnsi" w:hAnsiTheme="majorHAnsi" w:cstheme="majorHAnsi"/>
          <w:sz w:val="24"/>
        </w:rPr>
      </w:pPr>
      <w:r w:rsidRPr="00F31DFA">
        <w:rPr>
          <w:rFonts w:asciiTheme="majorHAnsi" w:hAnsiTheme="majorHAnsi" w:cstheme="majorHAnsi"/>
          <w:sz w:val="24"/>
        </w:rPr>
        <w:t> </w:t>
      </w:r>
    </w:p>
    <w:p w14:paraId="372646D2" w14:textId="4C3C6746" w:rsidR="00DC5F28" w:rsidRPr="00F31DFA" w:rsidRDefault="00DC5F28" w:rsidP="00DC5F28">
      <w:pPr>
        <w:pStyle w:val="BodyText"/>
        <w:rPr>
          <w:rFonts w:asciiTheme="majorHAnsi" w:hAnsiTheme="majorHAnsi" w:cstheme="majorHAnsi"/>
          <w:sz w:val="24"/>
        </w:rPr>
      </w:pPr>
    </w:p>
    <w:sectPr w:rsidR="00DC5F28" w:rsidRPr="00F31DFA" w:rsidSect="006F301D">
      <w:headerReference w:type="default" r:id="rId22"/>
      <w:pgSz w:w="12240" w:h="15840" w:code="1"/>
      <w:pgMar w:top="806" w:right="806" w:bottom="1354" w:left="806" w:header="720" w:footer="41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386175" w14:textId="77777777" w:rsidR="00CF4787" w:rsidRDefault="00CF4787">
      <w:r>
        <w:separator/>
      </w:r>
    </w:p>
  </w:endnote>
  <w:endnote w:type="continuationSeparator" w:id="0">
    <w:p w14:paraId="189BC199" w14:textId="77777777" w:rsidR="00CF4787" w:rsidRDefault="00CF4787">
      <w:r>
        <w:continuationSeparator/>
      </w:r>
    </w:p>
  </w:endnote>
  <w:endnote w:type="continuationNotice" w:id="1">
    <w:p w14:paraId="0EF8FF46" w14:textId="77777777" w:rsidR="00CF4787" w:rsidRDefault="00CF47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FB87A" w14:textId="77777777" w:rsidR="00F66338" w:rsidRDefault="00F66338">
    <w:pPr>
      <w:pStyle w:val="Footer"/>
      <w:pBdr>
        <w:top w:val="single" w:sz="4" w:space="1" w:color="auto"/>
      </w:pBdr>
      <w:tabs>
        <w:tab w:val="clear" w:pos="4320"/>
        <w:tab w:val="clear" w:pos="8640"/>
        <w:tab w:val="center" w:pos="4500"/>
        <w:tab w:val="right" w:pos="9000"/>
      </w:tabs>
      <w:rPr>
        <w:rFonts w:ascii="Arial" w:hAnsi="Arial" w:cs="Arial"/>
        <w:sz w:val="18"/>
        <w:szCs w:val="18"/>
        <w:lang w:val="uk-UA"/>
      </w:rPr>
    </w:pPr>
    <w:r>
      <w:rPr>
        <w:rFonts w:ascii="Arial" w:hAnsi="Arial" w:cs="Arial"/>
        <w:sz w:val="18"/>
        <w:szCs w:val="18"/>
      </w:rPr>
      <w:tab/>
    </w:r>
    <w:r>
      <w:rPr>
        <w:rFonts w:ascii="Arial" w:hAnsi="Arial" w:cs="Arial"/>
        <w:sz w:val="18"/>
        <w:szCs w:val="18"/>
      </w:rPr>
      <w:tab/>
    </w:r>
    <w:r w:rsidRPr="12984864">
      <w:rPr>
        <w:rFonts w:ascii="Arial" w:hAnsi="Arial" w:cs="Arial"/>
        <w:sz w:val="18"/>
        <w:szCs w:val="18"/>
        <w:lang w:val="uk-UA"/>
      </w:rPr>
      <w:t xml:space="preserve">Page </w:t>
    </w:r>
    <w:r w:rsidRPr="12984864">
      <w:rPr>
        <w:rFonts w:ascii="Arial" w:hAnsi="Arial" w:cs="Arial"/>
        <w:sz w:val="18"/>
        <w:szCs w:val="18"/>
      </w:rPr>
      <w:fldChar w:fldCharType="begin"/>
    </w:r>
    <w:r>
      <w:rPr>
        <w:rFonts w:ascii="Arial" w:hAnsi="Arial" w:cs="Arial"/>
        <w:sz w:val="18"/>
        <w:szCs w:val="18"/>
      </w:rPr>
      <w:instrText xml:space="preserve"> PAGE   \* MERGEFORMAT </w:instrText>
    </w:r>
    <w:r w:rsidRPr="12984864">
      <w:rPr>
        <w:rFonts w:ascii="Arial" w:hAnsi="Arial" w:cs="Arial"/>
        <w:sz w:val="18"/>
        <w:szCs w:val="18"/>
      </w:rPr>
      <w:fldChar w:fldCharType="separate"/>
    </w:r>
    <w:r w:rsidR="0060180B" w:rsidRPr="12984864">
      <w:rPr>
        <w:rFonts w:ascii="Arial" w:hAnsi="Arial" w:cs="Arial"/>
        <w:sz w:val="18"/>
        <w:szCs w:val="18"/>
        <w:lang w:val="uk-UA"/>
      </w:rPr>
      <w:t>2</w:t>
    </w:r>
    <w:r w:rsidRPr="12984864">
      <w:rPr>
        <w:rFonts w:ascii="Arial" w:hAnsi="Arial" w:cs="Arial"/>
        <w:sz w:val="18"/>
        <w:szCs w:val="18"/>
        <w:lang w:val="uk-UA"/>
      </w:rPr>
      <w:fldChar w:fldCharType="end"/>
    </w:r>
    <w:r w:rsidRPr="12984864">
      <w:rPr>
        <w:rFonts w:ascii="Arial" w:hAnsi="Arial" w:cs="Arial"/>
        <w:sz w:val="18"/>
        <w:szCs w:val="18"/>
        <w:lang w:val="uk-UA"/>
      </w:rPr>
      <w:t xml:space="preserve"> of </w:t>
    </w:r>
    <w:fldSimple w:instr="NUMPAGES   \* MERGEFORMAT">
      <w:r w:rsidR="0060180B" w:rsidRPr="12984864">
        <w:rPr>
          <w:rFonts w:ascii="Arial" w:hAnsi="Arial" w:cs="Arial"/>
          <w:sz w:val="18"/>
          <w:szCs w:val="18"/>
          <w:lang w:val="uk-UA"/>
        </w:rPr>
        <w:t>5</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4F931" w14:textId="6800CEB7" w:rsidR="00F66338" w:rsidRDefault="00F66338">
    <w:pPr>
      <w:pStyle w:val="Footer"/>
      <w:pBdr>
        <w:top w:val="single" w:sz="4" w:space="1" w:color="auto"/>
      </w:pBdr>
      <w:tabs>
        <w:tab w:val="clear" w:pos="4320"/>
        <w:tab w:val="clear" w:pos="8640"/>
        <w:tab w:val="center" w:pos="4500"/>
        <w:tab w:val="right" w:pos="9000"/>
      </w:tabs>
      <w:rPr>
        <w:rFonts w:ascii="Arial" w:hAnsi="Arial" w:cs="Arial"/>
        <w:sz w:val="18"/>
        <w:szCs w:val="18"/>
        <w:lang w:val="uk-UA"/>
      </w:rPr>
    </w:pPr>
    <w:r w:rsidRPr="12984864">
      <w:rPr>
        <w:rFonts w:ascii="Arial" w:hAnsi="Arial" w:cs="Arial"/>
        <w:sz w:val="18"/>
        <w:szCs w:val="18"/>
        <w:lang w:val="uk-UA"/>
      </w:rPr>
      <w:t>Sixth Six-Month Progress Report</w:t>
    </w:r>
    <w:r>
      <w:tab/>
    </w:r>
    <w:r w:rsidRPr="12984864">
      <w:rPr>
        <w:rFonts w:ascii="Arial" w:hAnsi="Arial" w:cs="Arial"/>
        <w:sz w:val="18"/>
        <w:szCs w:val="18"/>
        <w:lang w:val="uk-UA"/>
      </w:rPr>
      <w:t>1 January – 30 June 2007</w:t>
    </w:r>
    <w:r>
      <w:tab/>
    </w:r>
    <w:r w:rsidRPr="12984864">
      <w:rPr>
        <w:rFonts w:ascii="Arial" w:hAnsi="Arial" w:cs="Arial"/>
        <w:sz w:val="18"/>
        <w:szCs w:val="18"/>
        <w:lang w:val="uk-UA"/>
      </w:rPr>
      <w:t xml:space="preserve">Page </w:t>
    </w:r>
    <w:r w:rsidRPr="12984864">
      <w:rPr>
        <w:rFonts w:ascii="Arial" w:hAnsi="Arial" w:cs="Arial"/>
        <w:sz w:val="18"/>
        <w:szCs w:val="18"/>
      </w:rPr>
      <w:fldChar w:fldCharType="begin"/>
    </w:r>
    <w:r>
      <w:rPr>
        <w:rFonts w:ascii="Arial" w:hAnsi="Arial" w:cs="Arial"/>
        <w:sz w:val="18"/>
        <w:szCs w:val="18"/>
      </w:rPr>
      <w:instrText xml:space="preserve"> PAGE   \* MERGEFORMAT </w:instrText>
    </w:r>
    <w:r w:rsidRPr="12984864">
      <w:rPr>
        <w:rFonts w:ascii="Arial" w:hAnsi="Arial" w:cs="Arial"/>
        <w:sz w:val="18"/>
        <w:szCs w:val="18"/>
      </w:rPr>
      <w:fldChar w:fldCharType="separate"/>
    </w:r>
    <w:r w:rsidRPr="12984864">
      <w:rPr>
        <w:rFonts w:ascii="Arial" w:hAnsi="Arial" w:cs="Arial"/>
        <w:sz w:val="18"/>
        <w:szCs w:val="18"/>
        <w:lang w:val="uk-UA"/>
      </w:rPr>
      <w:t>5</w:t>
    </w:r>
    <w:r w:rsidRPr="12984864">
      <w:rPr>
        <w:rFonts w:ascii="Arial" w:hAnsi="Arial" w:cs="Arial"/>
        <w:sz w:val="18"/>
        <w:szCs w:val="18"/>
        <w:lang w:val="uk-UA"/>
      </w:rPr>
      <w:fldChar w:fldCharType="end"/>
    </w:r>
    <w:r w:rsidRPr="12984864">
      <w:rPr>
        <w:rFonts w:ascii="Arial" w:hAnsi="Arial" w:cs="Arial"/>
        <w:sz w:val="18"/>
        <w:szCs w:val="18"/>
        <w:lang w:val="uk-UA"/>
      </w:rPr>
      <w:t xml:space="preserve"> of </w:t>
    </w:r>
    <w:fldSimple w:instr="NUMPAGES   \* MERGEFORMAT">
      <w:r w:rsidR="00EC53DC" w:rsidRPr="12984864">
        <w:rPr>
          <w:rFonts w:ascii="Arial" w:hAnsi="Arial" w:cs="Arial"/>
          <w:sz w:val="18"/>
          <w:szCs w:val="18"/>
          <w:lang w:val="uk-UA"/>
        </w:rP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A4F1C" w14:textId="77777777" w:rsidR="00CF4787" w:rsidRDefault="00CF4787">
      <w:r>
        <w:separator/>
      </w:r>
    </w:p>
  </w:footnote>
  <w:footnote w:type="continuationSeparator" w:id="0">
    <w:p w14:paraId="18723F19" w14:textId="77777777" w:rsidR="00CF4787" w:rsidRDefault="00CF4787">
      <w:r>
        <w:continuationSeparator/>
      </w:r>
    </w:p>
  </w:footnote>
  <w:footnote w:type="continuationNotice" w:id="1">
    <w:p w14:paraId="70CA4C3E" w14:textId="77777777" w:rsidR="00CF4787" w:rsidRDefault="00CF4787"/>
  </w:footnote>
  <w:footnote w:id="2">
    <w:p w14:paraId="5C3EB66D" w14:textId="77777777" w:rsidR="00875706" w:rsidRPr="00F83DC8" w:rsidRDefault="00875706" w:rsidP="00875706">
      <w:pPr>
        <w:pStyle w:val="FootnoteText"/>
      </w:pPr>
      <w:r>
        <w:rPr>
          <w:rStyle w:val="FootnoteReference"/>
        </w:rPr>
        <w:footnoteRef/>
      </w:r>
      <w:r>
        <w:t xml:space="preserve"> </w:t>
      </w:r>
      <w:r w:rsidRPr="00D4003B">
        <w:t xml:space="preserve">The term “programme” is used for </w:t>
      </w:r>
      <w:r>
        <w:t xml:space="preserve">programmes, </w:t>
      </w:r>
      <w:r w:rsidRPr="00D4003B">
        <w:t>joint programmes</w:t>
      </w:r>
      <w:r>
        <w:t xml:space="preserve"> and projects. </w:t>
      </w:r>
    </w:p>
  </w:footnote>
  <w:footnote w:id="3">
    <w:p w14:paraId="6CE96423" w14:textId="77777777" w:rsidR="00875706" w:rsidRDefault="00875706" w:rsidP="00875706">
      <w:pPr>
        <w:pStyle w:val="FootnoteText"/>
      </w:pPr>
      <w:r w:rsidRPr="007C14A5">
        <w:rPr>
          <w:rStyle w:val="FootnoteReference"/>
        </w:rPr>
        <w:footnoteRef/>
      </w:r>
      <w:r w:rsidRPr="007C14A5">
        <w:t xml:space="preserve"> Strategic Results, as formulated in the </w:t>
      </w:r>
      <w:r>
        <w:t xml:space="preserve">Strategic UN Planning Framework (e.g. UNDAF) </w:t>
      </w:r>
      <w:r w:rsidRPr="007C14A5">
        <w:t>or project document</w:t>
      </w:r>
      <w:r>
        <w:t xml:space="preserve">; </w:t>
      </w:r>
    </w:p>
  </w:footnote>
  <w:footnote w:id="4">
    <w:p w14:paraId="50B38C2C" w14:textId="77777777" w:rsidR="00875706" w:rsidRDefault="00875706" w:rsidP="00875706">
      <w:pPr>
        <w:pStyle w:val="FootnoteText"/>
      </w:pPr>
      <w:r>
        <w:rPr>
          <w:rStyle w:val="FootnoteReference"/>
        </w:rPr>
        <w:footnoteRef/>
      </w:r>
      <w:r>
        <w:t xml:space="preserve"> The MPTF Office Project Reference Number is the same number as the one on the Notification message. It is also referred to as  “Project ID” on </w:t>
      </w:r>
      <w:r w:rsidR="00353CD0">
        <w:t xml:space="preserve">the project’s factsheet page </w:t>
      </w:r>
      <w:r>
        <w:t xml:space="preserve">the </w:t>
      </w:r>
      <w:hyperlink r:id="rId1" w:history="1">
        <w:r w:rsidRPr="00F80443">
          <w:rPr>
            <w:rStyle w:val="Hyperlink"/>
          </w:rPr>
          <w:t>MPTF Office GATEWAY</w:t>
        </w:r>
      </w:hyperlink>
    </w:p>
  </w:footnote>
  <w:footnote w:id="5">
    <w:p w14:paraId="13155EC3" w14:textId="77777777" w:rsidR="00875706" w:rsidRDefault="00875706" w:rsidP="00875706">
      <w:pPr>
        <w:pStyle w:val="FootnoteText"/>
      </w:pPr>
      <w:r>
        <w:rPr>
          <w:rStyle w:val="FootnoteReference"/>
        </w:rPr>
        <w:footnoteRef/>
      </w:r>
      <w:r>
        <w:t xml:space="preserve"> The MPTF or JP Contribution, refers to the amount transferred to the Participating UN Organizations, which is available on the </w:t>
      </w:r>
      <w:hyperlink r:id="rId2" w:history="1">
        <w:r w:rsidRPr="00F80443">
          <w:rPr>
            <w:rStyle w:val="Hyperlink"/>
          </w:rPr>
          <w:t>MPTF Office GATEWAY</w:t>
        </w:r>
      </w:hyperlink>
      <w:r>
        <w:t xml:space="preserve"> </w:t>
      </w:r>
    </w:p>
  </w:footnote>
  <w:footnote w:id="6">
    <w:p w14:paraId="35E10C19" w14:textId="77777777" w:rsidR="00875706" w:rsidRDefault="00875706" w:rsidP="00875706">
      <w:pPr>
        <w:pStyle w:val="FootnoteText"/>
      </w:pPr>
      <w:r>
        <w:rPr>
          <w:rStyle w:val="FootnoteReference"/>
        </w:rPr>
        <w:footnoteRef/>
      </w:r>
      <w:r>
        <w:t xml:space="preserve"> The start date is the date of the first transfer of the funds from the MPTF Office as Administrative Agent. Transfer date is available on the </w:t>
      </w:r>
      <w:hyperlink r:id="rId3" w:history="1">
        <w:r w:rsidRPr="00490F0E">
          <w:rPr>
            <w:rStyle w:val="Hyperlink"/>
          </w:rPr>
          <w:t>MPTF Office GATEWAY</w:t>
        </w:r>
      </w:hyperlink>
    </w:p>
  </w:footnote>
  <w:footnote w:id="7">
    <w:p w14:paraId="1599E9D6" w14:textId="77777777" w:rsidR="00875706" w:rsidRDefault="00875706" w:rsidP="00875706">
      <w:pPr>
        <w:pStyle w:val="FootnoteText"/>
      </w:pPr>
      <w:r>
        <w:rPr>
          <w:rStyle w:val="FootnoteReference"/>
        </w:rPr>
        <w:footnoteRef/>
      </w:r>
      <w:r>
        <w:t xml:space="preserve"> As per approval of the original project document by the relevant decision-making body/Steering Committee.</w:t>
      </w:r>
    </w:p>
  </w:footnote>
  <w:footnote w:id="8">
    <w:p w14:paraId="4CAC668C" w14:textId="77777777" w:rsidR="00875706" w:rsidRDefault="00875706" w:rsidP="0041709B">
      <w:pPr>
        <w:pStyle w:val="FootnoteText"/>
        <w:jc w:val="both"/>
      </w:pPr>
      <w:r>
        <w:rPr>
          <w:rStyle w:val="FootnoteReference"/>
        </w:rPr>
        <w:footnoteRef/>
      </w:r>
      <w:r>
        <w:t xml:space="preserve"> If there has been an extension, then the revised, approved end date should be reflected here. If there has been no extension approved, then the current end date is the same as the original end date. </w:t>
      </w:r>
      <w:r w:rsidR="00353CD0">
        <w:t>T</w:t>
      </w:r>
      <w:r>
        <w:t xml:space="preserve">he end date is the same as the operational closure date which is when all activities for which a Participating Organization is responsible under an approved MPTF / JP have been completed. </w:t>
      </w:r>
      <w:r w:rsidR="001114B2">
        <w:t>As per the MOU, a</w:t>
      </w:r>
      <w:r>
        <w:t xml:space="preserve">gencies </w:t>
      </w:r>
      <w:r w:rsidR="001114B2">
        <w:t xml:space="preserve">are </w:t>
      </w:r>
      <w:r>
        <w:t xml:space="preserve">to notify the MPTF Office when a programme completes its operational activities. </w:t>
      </w:r>
    </w:p>
  </w:footnote>
  <w:footnote w:id="9">
    <w:p w14:paraId="12E461C5" w14:textId="77777777" w:rsidR="009E6A17" w:rsidRDefault="009E6A17" w:rsidP="009E6A17">
      <w:pPr>
        <w:pStyle w:val="FootnoteText"/>
      </w:pPr>
      <w:r>
        <w:rPr>
          <w:rStyle w:val="FootnoteReference"/>
        </w:rPr>
        <w:footnoteRef/>
      </w:r>
      <w:r>
        <w:t xml:space="preserve"> Note: Outcomes, outputs, indicators and targets should be </w:t>
      </w:r>
      <w:r w:rsidRPr="0068496F">
        <w:rPr>
          <w:b/>
        </w:rPr>
        <w:t>as outline</w:t>
      </w:r>
      <w:r>
        <w:rPr>
          <w:b/>
        </w:rPr>
        <w:t>d</w:t>
      </w:r>
      <w:r w:rsidRPr="0068496F">
        <w:rPr>
          <w:b/>
        </w:rPr>
        <w:t xml:space="preserve"> in the Project Document</w:t>
      </w:r>
      <w:r>
        <w:t xml:space="preserve"> so that you report on your </w:t>
      </w:r>
      <w:r w:rsidRPr="0068496F">
        <w:rPr>
          <w:b/>
        </w:rPr>
        <w:t xml:space="preserve">actual achievements against planned </w:t>
      </w:r>
      <w:r>
        <w:rPr>
          <w:b/>
        </w:rPr>
        <w:t>targets</w:t>
      </w:r>
      <w:r>
        <w:t xml:space="preserve">. Add rows as required for Outcome 2, 3 etc.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555"/>
      <w:gridCol w:w="4555"/>
      <w:gridCol w:w="4555"/>
    </w:tblGrid>
    <w:tr w:rsidR="09E7AB46" w14:paraId="0E88594A" w14:textId="77777777" w:rsidTr="003977FE">
      <w:tc>
        <w:tcPr>
          <w:tcW w:w="4555" w:type="dxa"/>
        </w:tcPr>
        <w:p w14:paraId="132F62DC" w14:textId="26A79676" w:rsidR="09E7AB46" w:rsidRDefault="09E7AB46" w:rsidP="003977FE">
          <w:pPr>
            <w:pStyle w:val="Header"/>
            <w:ind w:left="-115"/>
          </w:pPr>
        </w:p>
      </w:tc>
      <w:tc>
        <w:tcPr>
          <w:tcW w:w="4555" w:type="dxa"/>
        </w:tcPr>
        <w:p w14:paraId="3F71F37B" w14:textId="6C26D7F0" w:rsidR="09E7AB46" w:rsidRDefault="09E7AB46" w:rsidP="003977FE">
          <w:pPr>
            <w:pStyle w:val="Header"/>
            <w:jc w:val="center"/>
          </w:pPr>
        </w:p>
      </w:tc>
      <w:tc>
        <w:tcPr>
          <w:tcW w:w="4555" w:type="dxa"/>
        </w:tcPr>
        <w:p w14:paraId="6CE8AD68" w14:textId="16A8B79D" w:rsidR="09E7AB46" w:rsidRDefault="09E7AB46" w:rsidP="003977FE">
          <w:pPr>
            <w:pStyle w:val="Header"/>
            <w:ind w:right="-115"/>
            <w:jc w:val="right"/>
          </w:pPr>
        </w:p>
      </w:tc>
    </w:tr>
  </w:tbl>
  <w:p w14:paraId="73559A37" w14:textId="4020A69C" w:rsidR="09E7AB46" w:rsidRDefault="09E7AB46" w:rsidP="003977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40"/>
      <w:gridCol w:w="3540"/>
      <w:gridCol w:w="3540"/>
    </w:tblGrid>
    <w:tr w:rsidR="09E7AB46" w14:paraId="4FBF56B4" w14:textId="77777777" w:rsidTr="003977FE">
      <w:tc>
        <w:tcPr>
          <w:tcW w:w="3540" w:type="dxa"/>
        </w:tcPr>
        <w:p w14:paraId="08CAAA26" w14:textId="6B61AB58" w:rsidR="09E7AB46" w:rsidRDefault="09E7AB46" w:rsidP="003977FE">
          <w:pPr>
            <w:pStyle w:val="Header"/>
            <w:ind w:left="-115"/>
          </w:pPr>
        </w:p>
      </w:tc>
      <w:tc>
        <w:tcPr>
          <w:tcW w:w="3540" w:type="dxa"/>
        </w:tcPr>
        <w:p w14:paraId="5BF7FEFE" w14:textId="75FD85C3" w:rsidR="09E7AB46" w:rsidRDefault="09E7AB46" w:rsidP="003977FE">
          <w:pPr>
            <w:pStyle w:val="Header"/>
            <w:jc w:val="center"/>
          </w:pPr>
        </w:p>
      </w:tc>
      <w:tc>
        <w:tcPr>
          <w:tcW w:w="3540" w:type="dxa"/>
        </w:tcPr>
        <w:p w14:paraId="76A6C74E" w14:textId="2C7616FE" w:rsidR="09E7AB46" w:rsidRDefault="09E7AB46" w:rsidP="003977FE">
          <w:pPr>
            <w:pStyle w:val="Header"/>
            <w:ind w:right="-115"/>
            <w:jc w:val="right"/>
          </w:pPr>
        </w:p>
      </w:tc>
    </w:tr>
  </w:tbl>
  <w:p w14:paraId="655FEFB3" w14:textId="70FC250C" w:rsidR="09E7AB46" w:rsidRDefault="09E7AB46" w:rsidP="003977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D7B7A"/>
    <w:multiLevelType w:val="multilevel"/>
    <w:tmpl w:val="9E42D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6F0806"/>
    <w:multiLevelType w:val="hybridMultilevel"/>
    <w:tmpl w:val="D602BEEA"/>
    <w:lvl w:ilvl="0" w:tplc="04090011">
      <w:start w:val="1"/>
      <w:numFmt w:val="decimal"/>
      <w:lvlText w:val="%1)"/>
      <w:lvlJc w:val="left"/>
      <w:pPr>
        <w:ind w:left="180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E6F7B9B"/>
    <w:multiLevelType w:val="multilevel"/>
    <w:tmpl w:val="77F46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EB5570"/>
    <w:multiLevelType w:val="hybridMultilevel"/>
    <w:tmpl w:val="012092BC"/>
    <w:lvl w:ilvl="0" w:tplc="A0624842">
      <w:start w:val="1"/>
      <w:numFmt w:val="upperRoman"/>
      <w:lvlText w:val="%1."/>
      <w:lvlJc w:val="left"/>
      <w:pPr>
        <w:tabs>
          <w:tab w:val="num" w:pos="1080"/>
        </w:tabs>
        <w:ind w:left="1080" w:hanging="720"/>
      </w:pPr>
      <w:rPr>
        <w:rFonts w:hint="default"/>
      </w:rPr>
    </w:lvl>
    <w:lvl w:ilvl="1" w:tplc="862A952A">
      <w:numFmt w:val="none"/>
      <w:lvlText w:val=""/>
      <w:lvlJc w:val="left"/>
      <w:pPr>
        <w:tabs>
          <w:tab w:val="num" w:pos="360"/>
        </w:tabs>
      </w:pPr>
    </w:lvl>
    <w:lvl w:ilvl="2" w:tplc="E7485428">
      <w:numFmt w:val="none"/>
      <w:lvlText w:val=""/>
      <w:lvlJc w:val="left"/>
      <w:pPr>
        <w:tabs>
          <w:tab w:val="num" w:pos="360"/>
        </w:tabs>
      </w:pPr>
    </w:lvl>
    <w:lvl w:ilvl="3" w:tplc="FD789764">
      <w:numFmt w:val="none"/>
      <w:lvlText w:val=""/>
      <w:lvlJc w:val="left"/>
      <w:pPr>
        <w:tabs>
          <w:tab w:val="num" w:pos="360"/>
        </w:tabs>
      </w:pPr>
    </w:lvl>
    <w:lvl w:ilvl="4" w:tplc="5EFA0FBC">
      <w:numFmt w:val="none"/>
      <w:lvlText w:val=""/>
      <w:lvlJc w:val="left"/>
      <w:pPr>
        <w:tabs>
          <w:tab w:val="num" w:pos="360"/>
        </w:tabs>
      </w:pPr>
    </w:lvl>
    <w:lvl w:ilvl="5" w:tplc="1336440C">
      <w:numFmt w:val="none"/>
      <w:lvlText w:val=""/>
      <w:lvlJc w:val="left"/>
      <w:pPr>
        <w:tabs>
          <w:tab w:val="num" w:pos="360"/>
        </w:tabs>
      </w:pPr>
    </w:lvl>
    <w:lvl w:ilvl="6" w:tplc="D87228D2">
      <w:numFmt w:val="none"/>
      <w:lvlText w:val=""/>
      <w:lvlJc w:val="left"/>
      <w:pPr>
        <w:tabs>
          <w:tab w:val="num" w:pos="360"/>
        </w:tabs>
      </w:pPr>
    </w:lvl>
    <w:lvl w:ilvl="7" w:tplc="49E6716E">
      <w:numFmt w:val="none"/>
      <w:lvlText w:val=""/>
      <w:lvlJc w:val="left"/>
      <w:pPr>
        <w:tabs>
          <w:tab w:val="num" w:pos="360"/>
        </w:tabs>
      </w:pPr>
    </w:lvl>
    <w:lvl w:ilvl="8" w:tplc="035EA2D6">
      <w:numFmt w:val="none"/>
      <w:lvlText w:val=""/>
      <w:lvlJc w:val="left"/>
      <w:pPr>
        <w:tabs>
          <w:tab w:val="num" w:pos="360"/>
        </w:tabs>
      </w:pPr>
    </w:lvl>
  </w:abstractNum>
  <w:abstractNum w:abstractNumId="4" w15:restartNumberingAfterBreak="0">
    <w:nsid w:val="139E5061"/>
    <w:multiLevelType w:val="multilevel"/>
    <w:tmpl w:val="E0DE1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233868"/>
    <w:multiLevelType w:val="hybridMultilevel"/>
    <w:tmpl w:val="2C5C3D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D7439A"/>
    <w:multiLevelType w:val="hybridMultilevel"/>
    <w:tmpl w:val="3CF05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F96AC1"/>
    <w:multiLevelType w:val="hybridMultilevel"/>
    <w:tmpl w:val="2FC4F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83DDC"/>
    <w:multiLevelType w:val="multilevel"/>
    <w:tmpl w:val="A9886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3E2913"/>
    <w:multiLevelType w:val="multilevel"/>
    <w:tmpl w:val="0B3AE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5FD0BCF"/>
    <w:multiLevelType w:val="multilevel"/>
    <w:tmpl w:val="7C901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8F86667"/>
    <w:multiLevelType w:val="hybridMultilevel"/>
    <w:tmpl w:val="5198B5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1F27BC"/>
    <w:multiLevelType w:val="hybridMultilevel"/>
    <w:tmpl w:val="3D9AA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4D07B2"/>
    <w:multiLevelType w:val="multilevel"/>
    <w:tmpl w:val="EDEE6F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7F44D2"/>
    <w:multiLevelType w:val="hybridMultilevel"/>
    <w:tmpl w:val="E8AE0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4C7510"/>
    <w:multiLevelType w:val="hybridMultilevel"/>
    <w:tmpl w:val="8F4E4F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23A63B2"/>
    <w:multiLevelType w:val="multilevel"/>
    <w:tmpl w:val="E2043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29B086C"/>
    <w:multiLevelType w:val="multilevel"/>
    <w:tmpl w:val="81702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4AA7A41"/>
    <w:multiLevelType w:val="hybridMultilevel"/>
    <w:tmpl w:val="E3362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8B19BC"/>
    <w:multiLevelType w:val="hybridMultilevel"/>
    <w:tmpl w:val="A66282D0"/>
    <w:lvl w:ilvl="0" w:tplc="46C087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F32A03"/>
    <w:multiLevelType w:val="hybridMultilevel"/>
    <w:tmpl w:val="BC3835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72A5826"/>
    <w:multiLevelType w:val="multilevel"/>
    <w:tmpl w:val="EF927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7EA2AD9"/>
    <w:multiLevelType w:val="multilevel"/>
    <w:tmpl w:val="200AA5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916FA1"/>
    <w:multiLevelType w:val="hybridMultilevel"/>
    <w:tmpl w:val="9D9E2FC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4ABA1845"/>
    <w:multiLevelType w:val="multilevel"/>
    <w:tmpl w:val="6A0A9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0B15BAB"/>
    <w:multiLevelType w:val="multilevel"/>
    <w:tmpl w:val="FD3C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63A43E4"/>
    <w:multiLevelType w:val="hybridMultilevel"/>
    <w:tmpl w:val="97948C28"/>
    <w:lvl w:ilvl="0" w:tplc="3A9E07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CC595B"/>
    <w:multiLevelType w:val="multilevel"/>
    <w:tmpl w:val="5D8AD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DE75E97"/>
    <w:multiLevelType w:val="hybridMultilevel"/>
    <w:tmpl w:val="FFFFFFFF"/>
    <w:lvl w:ilvl="0" w:tplc="70D8AEB8">
      <w:start w:val="1"/>
      <w:numFmt w:val="bullet"/>
      <w:lvlText w:val=""/>
      <w:lvlJc w:val="left"/>
      <w:pPr>
        <w:ind w:left="720" w:hanging="360"/>
      </w:pPr>
      <w:rPr>
        <w:rFonts w:ascii="Symbol" w:hAnsi="Symbol" w:hint="default"/>
      </w:rPr>
    </w:lvl>
    <w:lvl w:ilvl="1" w:tplc="7C7E4F3C">
      <w:start w:val="1"/>
      <w:numFmt w:val="bullet"/>
      <w:lvlText w:val="o"/>
      <w:lvlJc w:val="left"/>
      <w:pPr>
        <w:ind w:left="1440" w:hanging="360"/>
      </w:pPr>
      <w:rPr>
        <w:rFonts w:ascii="Courier New" w:hAnsi="Courier New" w:hint="default"/>
      </w:rPr>
    </w:lvl>
    <w:lvl w:ilvl="2" w:tplc="2B62A52A">
      <w:start w:val="1"/>
      <w:numFmt w:val="bullet"/>
      <w:lvlText w:val=""/>
      <w:lvlJc w:val="left"/>
      <w:pPr>
        <w:ind w:left="2160" w:hanging="360"/>
      </w:pPr>
      <w:rPr>
        <w:rFonts w:ascii="Wingdings" w:hAnsi="Wingdings" w:hint="default"/>
      </w:rPr>
    </w:lvl>
    <w:lvl w:ilvl="3" w:tplc="E9D8C2D6">
      <w:start w:val="1"/>
      <w:numFmt w:val="bullet"/>
      <w:lvlText w:val=""/>
      <w:lvlJc w:val="left"/>
      <w:pPr>
        <w:ind w:left="2880" w:hanging="360"/>
      </w:pPr>
      <w:rPr>
        <w:rFonts w:ascii="Symbol" w:hAnsi="Symbol" w:hint="default"/>
      </w:rPr>
    </w:lvl>
    <w:lvl w:ilvl="4" w:tplc="409E7BA2">
      <w:start w:val="1"/>
      <w:numFmt w:val="bullet"/>
      <w:lvlText w:val="o"/>
      <w:lvlJc w:val="left"/>
      <w:pPr>
        <w:ind w:left="3600" w:hanging="360"/>
      </w:pPr>
      <w:rPr>
        <w:rFonts w:ascii="Courier New" w:hAnsi="Courier New" w:hint="default"/>
      </w:rPr>
    </w:lvl>
    <w:lvl w:ilvl="5" w:tplc="7152C472">
      <w:start w:val="1"/>
      <w:numFmt w:val="bullet"/>
      <w:lvlText w:val=""/>
      <w:lvlJc w:val="left"/>
      <w:pPr>
        <w:ind w:left="4320" w:hanging="360"/>
      </w:pPr>
      <w:rPr>
        <w:rFonts w:ascii="Wingdings" w:hAnsi="Wingdings" w:hint="default"/>
      </w:rPr>
    </w:lvl>
    <w:lvl w:ilvl="6" w:tplc="CC465296">
      <w:start w:val="1"/>
      <w:numFmt w:val="bullet"/>
      <w:lvlText w:val=""/>
      <w:lvlJc w:val="left"/>
      <w:pPr>
        <w:ind w:left="5040" w:hanging="360"/>
      </w:pPr>
      <w:rPr>
        <w:rFonts w:ascii="Symbol" w:hAnsi="Symbol" w:hint="default"/>
      </w:rPr>
    </w:lvl>
    <w:lvl w:ilvl="7" w:tplc="DB4EC172">
      <w:start w:val="1"/>
      <w:numFmt w:val="bullet"/>
      <w:lvlText w:val="o"/>
      <w:lvlJc w:val="left"/>
      <w:pPr>
        <w:ind w:left="5760" w:hanging="360"/>
      </w:pPr>
      <w:rPr>
        <w:rFonts w:ascii="Courier New" w:hAnsi="Courier New" w:hint="default"/>
      </w:rPr>
    </w:lvl>
    <w:lvl w:ilvl="8" w:tplc="B998A1FA">
      <w:start w:val="1"/>
      <w:numFmt w:val="bullet"/>
      <w:lvlText w:val=""/>
      <w:lvlJc w:val="left"/>
      <w:pPr>
        <w:ind w:left="6480" w:hanging="360"/>
      </w:pPr>
      <w:rPr>
        <w:rFonts w:ascii="Wingdings" w:hAnsi="Wingdings" w:hint="default"/>
      </w:rPr>
    </w:lvl>
  </w:abstractNum>
  <w:abstractNum w:abstractNumId="29" w15:restartNumberingAfterBreak="0">
    <w:nsid w:val="60E913EE"/>
    <w:multiLevelType w:val="multilevel"/>
    <w:tmpl w:val="ABCAFA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B3A5A41"/>
    <w:multiLevelType w:val="hybridMultilevel"/>
    <w:tmpl w:val="6A580B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F07340F"/>
    <w:multiLevelType w:val="multilevel"/>
    <w:tmpl w:val="C406953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2" w15:restartNumberingAfterBreak="0">
    <w:nsid w:val="6FDD6432"/>
    <w:multiLevelType w:val="hybridMultilevel"/>
    <w:tmpl w:val="FFFFFFFF"/>
    <w:lvl w:ilvl="0" w:tplc="AD5AC6AE">
      <w:start w:val="1"/>
      <w:numFmt w:val="bullet"/>
      <w:lvlText w:val="·"/>
      <w:lvlJc w:val="left"/>
      <w:pPr>
        <w:ind w:left="720" w:hanging="360"/>
      </w:pPr>
      <w:rPr>
        <w:rFonts w:ascii="Symbol" w:hAnsi="Symbol" w:hint="default"/>
      </w:rPr>
    </w:lvl>
    <w:lvl w:ilvl="1" w:tplc="AE58FAB0">
      <w:start w:val="1"/>
      <w:numFmt w:val="bullet"/>
      <w:lvlText w:val="o"/>
      <w:lvlJc w:val="left"/>
      <w:pPr>
        <w:ind w:left="1440" w:hanging="360"/>
      </w:pPr>
      <w:rPr>
        <w:rFonts w:ascii="Courier New" w:hAnsi="Courier New" w:hint="default"/>
      </w:rPr>
    </w:lvl>
    <w:lvl w:ilvl="2" w:tplc="D8C813E0">
      <w:start w:val="1"/>
      <w:numFmt w:val="bullet"/>
      <w:lvlText w:val=""/>
      <w:lvlJc w:val="left"/>
      <w:pPr>
        <w:ind w:left="2160" w:hanging="360"/>
      </w:pPr>
      <w:rPr>
        <w:rFonts w:ascii="Wingdings" w:hAnsi="Wingdings" w:hint="default"/>
      </w:rPr>
    </w:lvl>
    <w:lvl w:ilvl="3" w:tplc="C706E0D0">
      <w:start w:val="1"/>
      <w:numFmt w:val="bullet"/>
      <w:lvlText w:val=""/>
      <w:lvlJc w:val="left"/>
      <w:pPr>
        <w:ind w:left="2880" w:hanging="360"/>
      </w:pPr>
      <w:rPr>
        <w:rFonts w:ascii="Symbol" w:hAnsi="Symbol" w:hint="default"/>
      </w:rPr>
    </w:lvl>
    <w:lvl w:ilvl="4" w:tplc="4BE03054">
      <w:start w:val="1"/>
      <w:numFmt w:val="bullet"/>
      <w:lvlText w:val="o"/>
      <w:lvlJc w:val="left"/>
      <w:pPr>
        <w:ind w:left="3600" w:hanging="360"/>
      </w:pPr>
      <w:rPr>
        <w:rFonts w:ascii="Courier New" w:hAnsi="Courier New" w:hint="default"/>
      </w:rPr>
    </w:lvl>
    <w:lvl w:ilvl="5" w:tplc="7CF099DE">
      <w:start w:val="1"/>
      <w:numFmt w:val="bullet"/>
      <w:lvlText w:val=""/>
      <w:lvlJc w:val="left"/>
      <w:pPr>
        <w:ind w:left="4320" w:hanging="360"/>
      </w:pPr>
      <w:rPr>
        <w:rFonts w:ascii="Wingdings" w:hAnsi="Wingdings" w:hint="default"/>
      </w:rPr>
    </w:lvl>
    <w:lvl w:ilvl="6" w:tplc="6B7CE724">
      <w:start w:val="1"/>
      <w:numFmt w:val="bullet"/>
      <w:lvlText w:val=""/>
      <w:lvlJc w:val="left"/>
      <w:pPr>
        <w:ind w:left="5040" w:hanging="360"/>
      </w:pPr>
      <w:rPr>
        <w:rFonts w:ascii="Symbol" w:hAnsi="Symbol" w:hint="default"/>
      </w:rPr>
    </w:lvl>
    <w:lvl w:ilvl="7" w:tplc="E4703DF6">
      <w:start w:val="1"/>
      <w:numFmt w:val="bullet"/>
      <w:lvlText w:val="o"/>
      <w:lvlJc w:val="left"/>
      <w:pPr>
        <w:ind w:left="5760" w:hanging="360"/>
      </w:pPr>
      <w:rPr>
        <w:rFonts w:ascii="Courier New" w:hAnsi="Courier New" w:hint="default"/>
      </w:rPr>
    </w:lvl>
    <w:lvl w:ilvl="8" w:tplc="5E7C48EC">
      <w:start w:val="1"/>
      <w:numFmt w:val="bullet"/>
      <w:lvlText w:val=""/>
      <w:lvlJc w:val="left"/>
      <w:pPr>
        <w:ind w:left="6480" w:hanging="360"/>
      </w:pPr>
      <w:rPr>
        <w:rFonts w:ascii="Wingdings" w:hAnsi="Wingdings" w:hint="default"/>
      </w:rPr>
    </w:lvl>
  </w:abstractNum>
  <w:abstractNum w:abstractNumId="33" w15:restartNumberingAfterBreak="0">
    <w:nsid w:val="700D76DE"/>
    <w:multiLevelType w:val="multilevel"/>
    <w:tmpl w:val="D2B4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0610F5B"/>
    <w:multiLevelType w:val="hybridMultilevel"/>
    <w:tmpl w:val="804C7C68"/>
    <w:lvl w:ilvl="0" w:tplc="3C6EA2AA">
      <w:start w:val="1"/>
      <w:numFmt w:val="bullet"/>
      <w:lvlText w:val="•"/>
      <w:lvlJc w:val="left"/>
      <w:pPr>
        <w:tabs>
          <w:tab w:val="num" w:pos="720"/>
        </w:tabs>
        <w:ind w:left="720" w:hanging="360"/>
      </w:pPr>
      <w:rPr>
        <w:rFonts w:ascii="Arial" w:hAnsi="Arial" w:hint="default"/>
      </w:rPr>
    </w:lvl>
    <w:lvl w:ilvl="1" w:tplc="D5047DF6" w:tentative="1">
      <w:start w:val="1"/>
      <w:numFmt w:val="bullet"/>
      <w:lvlText w:val="•"/>
      <w:lvlJc w:val="left"/>
      <w:pPr>
        <w:tabs>
          <w:tab w:val="num" w:pos="1440"/>
        </w:tabs>
        <w:ind w:left="1440" w:hanging="360"/>
      </w:pPr>
      <w:rPr>
        <w:rFonts w:ascii="Arial" w:hAnsi="Arial" w:hint="default"/>
      </w:rPr>
    </w:lvl>
    <w:lvl w:ilvl="2" w:tplc="DFEE4A44" w:tentative="1">
      <w:start w:val="1"/>
      <w:numFmt w:val="bullet"/>
      <w:lvlText w:val="•"/>
      <w:lvlJc w:val="left"/>
      <w:pPr>
        <w:tabs>
          <w:tab w:val="num" w:pos="2160"/>
        </w:tabs>
        <w:ind w:left="2160" w:hanging="360"/>
      </w:pPr>
      <w:rPr>
        <w:rFonts w:ascii="Arial" w:hAnsi="Arial" w:hint="default"/>
      </w:rPr>
    </w:lvl>
    <w:lvl w:ilvl="3" w:tplc="8E501518" w:tentative="1">
      <w:start w:val="1"/>
      <w:numFmt w:val="bullet"/>
      <w:lvlText w:val="•"/>
      <w:lvlJc w:val="left"/>
      <w:pPr>
        <w:tabs>
          <w:tab w:val="num" w:pos="2880"/>
        </w:tabs>
        <w:ind w:left="2880" w:hanging="360"/>
      </w:pPr>
      <w:rPr>
        <w:rFonts w:ascii="Arial" w:hAnsi="Arial" w:hint="default"/>
      </w:rPr>
    </w:lvl>
    <w:lvl w:ilvl="4" w:tplc="A7642D28" w:tentative="1">
      <w:start w:val="1"/>
      <w:numFmt w:val="bullet"/>
      <w:lvlText w:val="•"/>
      <w:lvlJc w:val="left"/>
      <w:pPr>
        <w:tabs>
          <w:tab w:val="num" w:pos="3600"/>
        </w:tabs>
        <w:ind w:left="3600" w:hanging="360"/>
      </w:pPr>
      <w:rPr>
        <w:rFonts w:ascii="Arial" w:hAnsi="Arial" w:hint="default"/>
      </w:rPr>
    </w:lvl>
    <w:lvl w:ilvl="5" w:tplc="B8F2B078" w:tentative="1">
      <w:start w:val="1"/>
      <w:numFmt w:val="bullet"/>
      <w:lvlText w:val="•"/>
      <w:lvlJc w:val="left"/>
      <w:pPr>
        <w:tabs>
          <w:tab w:val="num" w:pos="4320"/>
        </w:tabs>
        <w:ind w:left="4320" w:hanging="360"/>
      </w:pPr>
      <w:rPr>
        <w:rFonts w:ascii="Arial" w:hAnsi="Arial" w:hint="default"/>
      </w:rPr>
    </w:lvl>
    <w:lvl w:ilvl="6" w:tplc="73C82464" w:tentative="1">
      <w:start w:val="1"/>
      <w:numFmt w:val="bullet"/>
      <w:lvlText w:val="•"/>
      <w:lvlJc w:val="left"/>
      <w:pPr>
        <w:tabs>
          <w:tab w:val="num" w:pos="5040"/>
        </w:tabs>
        <w:ind w:left="5040" w:hanging="360"/>
      </w:pPr>
      <w:rPr>
        <w:rFonts w:ascii="Arial" w:hAnsi="Arial" w:hint="default"/>
      </w:rPr>
    </w:lvl>
    <w:lvl w:ilvl="7" w:tplc="8258D3C4" w:tentative="1">
      <w:start w:val="1"/>
      <w:numFmt w:val="bullet"/>
      <w:lvlText w:val="•"/>
      <w:lvlJc w:val="left"/>
      <w:pPr>
        <w:tabs>
          <w:tab w:val="num" w:pos="5760"/>
        </w:tabs>
        <w:ind w:left="5760" w:hanging="360"/>
      </w:pPr>
      <w:rPr>
        <w:rFonts w:ascii="Arial" w:hAnsi="Arial" w:hint="default"/>
      </w:rPr>
    </w:lvl>
    <w:lvl w:ilvl="8" w:tplc="C5C2384C"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33B6BDD"/>
    <w:multiLevelType w:val="hybridMultilevel"/>
    <w:tmpl w:val="ADE470BE"/>
    <w:lvl w:ilvl="0" w:tplc="8E1C5C12">
      <w:start w:val="1"/>
      <w:numFmt w:val="bullet"/>
      <w:lvlText w:val=""/>
      <w:lvlJc w:val="left"/>
      <w:pPr>
        <w:ind w:left="360" w:hanging="360"/>
      </w:pPr>
      <w:rPr>
        <w:rFonts w:ascii="Symbol" w:hAnsi="Symbol"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4C044A9"/>
    <w:multiLevelType w:val="hybridMultilevel"/>
    <w:tmpl w:val="B6904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322296"/>
    <w:multiLevelType w:val="multilevel"/>
    <w:tmpl w:val="1820C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9D23F82"/>
    <w:multiLevelType w:val="hybridMultilevel"/>
    <w:tmpl w:val="B49EA1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3316505">
    <w:abstractNumId w:val="3"/>
  </w:num>
  <w:num w:numId="2" w16cid:durableId="1352873698">
    <w:abstractNumId w:val="15"/>
  </w:num>
  <w:num w:numId="3" w16cid:durableId="1414623212">
    <w:abstractNumId w:val="26"/>
  </w:num>
  <w:num w:numId="4" w16cid:durableId="1641305506">
    <w:abstractNumId w:val="18"/>
  </w:num>
  <w:num w:numId="5" w16cid:durableId="1940721634">
    <w:abstractNumId w:val="35"/>
  </w:num>
  <w:num w:numId="6" w16cid:durableId="548422448">
    <w:abstractNumId w:val="7"/>
  </w:num>
  <w:num w:numId="7" w16cid:durableId="1917593903">
    <w:abstractNumId w:val="14"/>
  </w:num>
  <w:num w:numId="8" w16cid:durableId="11273656">
    <w:abstractNumId w:val="38"/>
  </w:num>
  <w:num w:numId="9" w16cid:durableId="173736005">
    <w:abstractNumId w:val="12"/>
  </w:num>
  <w:num w:numId="10" w16cid:durableId="1712532094">
    <w:abstractNumId w:val="19"/>
  </w:num>
  <w:num w:numId="11" w16cid:durableId="1544756216">
    <w:abstractNumId w:val="5"/>
  </w:num>
  <w:num w:numId="12" w16cid:durableId="204756537">
    <w:abstractNumId w:val="36"/>
  </w:num>
  <w:num w:numId="13" w16cid:durableId="870187371">
    <w:abstractNumId w:val="6"/>
  </w:num>
  <w:num w:numId="14" w16cid:durableId="2135906791">
    <w:abstractNumId w:val="31"/>
  </w:num>
  <w:num w:numId="15" w16cid:durableId="1878858953">
    <w:abstractNumId w:val="8"/>
  </w:num>
  <w:num w:numId="16" w16cid:durableId="1192761775">
    <w:abstractNumId w:val="27"/>
  </w:num>
  <w:num w:numId="17" w16cid:durableId="581724333">
    <w:abstractNumId w:val="10"/>
  </w:num>
  <w:num w:numId="18" w16cid:durableId="1914508776">
    <w:abstractNumId w:val="16"/>
  </w:num>
  <w:num w:numId="19" w16cid:durableId="2066292840">
    <w:abstractNumId w:val="21"/>
  </w:num>
  <w:num w:numId="20" w16cid:durableId="1271817417">
    <w:abstractNumId w:val="13"/>
  </w:num>
  <w:num w:numId="21" w16cid:durableId="346441611">
    <w:abstractNumId w:val="29"/>
  </w:num>
  <w:num w:numId="22" w16cid:durableId="1435200773">
    <w:abstractNumId w:val="22"/>
  </w:num>
  <w:num w:numId="23" w16cid:durableId="35665555">
    <w:abstractNumId w:val="1"/>
  </w:num>
  <w:num w:numId="24" w16cid:durableId="313265536">
    <w:abstractNumId w:val="24"/>
  </w:num>
  <w:num w:numId="25" w16cid:durableId="1129936422">
    <w:abstractNumId w:val="2"/>
  </w:num>
  <w:num w:numId="26" w16cid:durableId="2136214264">
    <w:abstractNumId w:val="33"/>
  </w:num>
  <w:num w:numId="27" w16cid:durableId="1843736518">
    <w:abstractNumId w:val="9"/>
  </w:num>
  <w:num w:numId="28" w16cid:durableId="1303654732">
    <w:abstractNumId w:val="0"/>
  </w:num>
  <w:num w:numId="29" w16cid:durableId="713965749">
    <w:abstractNumId w:val="11"/>
  </w:num>
  <w:num w:numId="30" w16cid:durableId="569005584">
    <w:abstractNumId w:val="34"/>
  </w:num>
  <w:num w:numId="31" w16cid:durableId="900793797">
    <w:abstractNumId w:val="25"/>
  </w:num>
  <w:num w:numId="32" w16cid:durableId="1332492473">
    <w:abstractNumId w:val="4"/>
  </w:num>
  <w:num w:numId="33" w16cid:durableId="1885486363">
    <w:abstractNumId w:val="17"/>
  </w:num>
  <w:num w:numId="34" w16cid:durableId="672562861">
    <w:abstractNumId w:val="37"/>
  </w:num>
  <w:num w:numId="35" w16cid:durableId="241061431">
    <w:abstractNumId w:val="32"/>
  </w:num>
  <w:num w:numId="36" w16cid:durableId="1628273775">
    <w:abstractNumId w:val="28"/>
  </w:num>
  <w:num w:numId="37" w16cid:durableId="1259752034">
    <w:abstractNumId w:val="23"/>
  </w:num>
  <w:num w:numId="38" w16cid:durableId="1345785110">
    <w:abstractNumId w:val="20"/>
  </w:num>
  <w:num w:numId="39" w16cid:durableId="1979451811">
    <w:abstractNumId w:val="3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AC2"/>
    <w:rsid w:val="000000C9"/>
    <w:rsid w:val="000004A0"/>
    <w:rsid w:val="0000053F"/>
    <w:rsid w:val="00000DA8"/>
    <w:rsid w:val="00001404"/>
    <w:rsid w:val="00001595"/>
    <w:rsid w:val="00001813"/>
    <w:rsid w:val="00001AB5"/>
    <w:rsid w:val="000028D8"/>
    <w:rsid w:val="00002A5F"/>
    <w:rsid w:val="00003483"/>
    <w:rsid w:val="00003AC3"/>
    <w:rsid w:val="00003AEB"/>
    <w:rsid w:val="00004131"/>
    <w:rsid w:val="00005801"/>
    <w:rsid w:val="000069B3"/>
    <w:rsid w:val="00006A2E"/>
    <w:rsid w:val="00006F40"/>
    <w:rsid w:val="0000706C"/>
    <w:rsid w:val="000071A7"/>
    <w:rsid w:val="0000774E"/>
    <w:rsid w:val="000078BC"/>
    <w:rsid w:val="00007B03"/>
    <w:rsid w:val="00007ECE"/>
    <w:rsid w:val="00010482"/>
    <w:rsid w:val="00010617"/>
    <w:rsid w:val="00010654"/>
    <w:rsid w:val="000108DC"/>
    <w:rsid w:val="0001106F"/>
    <w:rsid w:val="00011557"/>
    <w:rsid w:val="0001193E"/>
    <w:rsid w:val="00011BB8"/>
    <w:rsid w:val="000121B0"/>
    <w:rsid w:val="000122B7"/>
    <w:rsid w:val="00012678"/>
    <w:rsid w:val="000134BD"/>
    <w:rsid w:val="000134CC"/>
    <w:rsid w:val="000134DA"/>
    <w:rsid w:val="00013761"/>
    <w:rsid w:val="00013E16"/>
    <w:rsid w:val="000140C2"/>
    <w:rsid w:val="0001484A"/>
    <w:rsid w:val="000148A6"/>
    <w:rsid w:val="00014DDF"/>
    <w:rsid w:val="00015168"/>
    <w:rsid w:val="000154DD"/>
    <w:rsid w:val="00016418"/>
    <w:rsid w:val="000165D3"/>
    <w:rsid w:val="00016AFF"/>
    <w:rsid w:val="00016EAE"/>
    <w:rsid w:val="00016F8B"/>
    <w:rsid w:val="00017374"/>
    <w:rsid w:val="000207BC"/>
    <w:rsid w:val="00020F54"/>
    <w:rsid w:val="000218BD"/>
    <w:rsid w:val="00021B72"/>
    <w:rsid w:val="00021C65"/>
    <w:rsid w:val="00021EA7"/>
    <w:rsid w:val="00021F85"/>
    <w:rsid w:val="000227FD"/>
    <w:rsid w:val="00022961"/>
    <w:rsid w:val="00022BFC"/>
    <w:rsid w:val="00022F93"/>
    <w:rsid w:val="00023052"/>
    <w:rsid w:val="00023536"/>
    <w:rsid w:val="00023605"/>
    <w:rsid w:val="00023835"/>
    <w:rsid w:val="00023B0F"/>
    <w:rsid w:val="00023C4F"/>
    <w:rsid w:val="00023CA1"/>
    <w:rsid w:val="00023D4A"/>
    <w:rsid w:val="00023D5B"/>
    <w:rsid w:val="000241CF"/>
    <w:rsid w:val="00024484"/>
    <w:rsid w:val="00024F56"/>
    <w:rsid w:val="00024F9B"/>
    <w:rsid w:val="00024FB3"/>
    <w:rsid w:val="0002539B"/>
    <w:rsid w:val="000253D9"/>
    <w:rsid w:val="000254AE"/>
    <w:rsid w:val="000255DB"/>
    <w:rsid w:val="00025A07"/>
    <w:rsid w:val="00025DBB"/>
    <w:rsid w:val="00026B1E"/>
    <w:rsid w:val="0002737F"/>
    <w:rsid w:val="0002779B"/>
    <w:rsid w:val="00027B2D"/>
    <w:rsid w:val="000308D4"/>
    <w:rsid w:val="00030B8D"/>
    <w:rsid w:val="00030BDD"/>
    <w:rsid w:val="000310E7"/>
    <w:rsid w:val="00031399"/>
    <w:rsid w:val="00031A24"/>
    <w:rsid w:val="00031DC9"/>
    <w:rsid w:val="0003230E"/>
    <w:rsid w:val="000323EF"/>
    <w:rsid w:val="00032501"/>
    <w:rsid w:val="000330E6"/>
    <w:rsid w:val="00033C12"/>
    <w:rsid w:val="0003456E"/>
    <w:rsid w:val="00035DDD"/>
    <w:rsid w:val="00035F51"/>
    <w:rsid w:val="000369FB"/>
    <w:rsid w:val="00037068"/>
    <w:rsid w:val="00037081"/>
    <w:rsid w:val="0003727F"/>
    <w:rsid w:val="0003730C"/>
    <w:rsid w:val="0003741E"/>
    <w:rsid w:val="000374B9"/>
    <w:rsid w:val="00037563"/>
    <w:rsid w:val="00037D90"/>
    <w:rsid w:val="0004016F"/>
    <w:rsid w:val="00040BD6"/>
    <w:rsid w:val="00040D22"/>
    <w:rsid w:val="00041339"/>
    <w:rsid w:val="000416FF"/>
    <w:rsid w:val="000417B8"/>
    <w:rsid w:val="00041A07"/>
    <w:rsid w:val="00041E2D"/>
    <w:rsid w:val="00042775"/>
    <w:rsid w:val="00042A5C"/>
    <w:rsid w:val="00042FDC"/>
    <w:rsid w:val="00043245"/>
    <w:rsid w:val="00043388"/>
    <w:rsid w:val="0004364D"/>
    <w:rsid w:val="000436FB"/>
    <w:rsid w:val="000439BA"/>
    <w:rsid w:val="00043E3B"/>
    <w:rsid w:val="00043E88"/>
    <w:rsid w:val="00044600"/>
    <w:rsid w:val="000447B5"/>
    <w:rsid w:val="00045A0C"/>
    <w:rsid w:val="00045BA3"/>
    <w:rsid w:val="00045D57"/>
    <w:rsid w:val="00047231"/>
    <w:rsid w:val="00047CA3"/>
    <w:rsid w:val="00047D26"/>
    <w:rsid w:val="00050A4D"/>
    <w:rsid w:val="00050E28"/>
    <w:rsid w:val="00050FA9"/>
    <w:rsid w:val="00051113"/>
    <w:rsid w:val="00051C57"/>
    <w:rsid w:val="00051CBF"/>
    <w:rsid w:val="00051CED"/>
    <w:rsid w:val="0005229C"/>
    <w:rsid w:val="00052758"/>
    <w:rsid w:val="00052A78"/>
    <w:rsid w:val="00052B9D"/>
    <w:rsid w:val="00052FF4"/>
    <w:rsid w:val="00053096"/>
    <w:rsid w:val="000534FA"/>
    <w:rsid w:val="00053813"/>
    <w:rsid w:val="00053C9E"/>
    <w:rsid w:val="00053DEF"/>
    <w:rsid w:val="00054056"/>
    <w:rsid w:val="00054569"/>
    <w:rsid w:val="00054A9C"/>
    <w:rsid w:val="00054D9D"/>
    <w:rsid w:val="00054EE7"/>
    <w:rsid w:val="000556D9"/>
    <w:rsid w:val="00055775"/>
    <w:rsid w:val="000557ED"/>
    <w:rsid w:val="00056037"/>
    <w:rsid w:val="000560A9"/>
    <w:rsid w:val="00056213"/>
    <w:rsid w:val="00056B5C"/>
    <w:rsid w:val="00056E02"/>
    <w:rsid w:val="00057DF6"/>
    <w:rsid w:val="00057E26"/>
    <w:rsid w:val="00057E36"/>
    <w:rsid w:val="00057FDD"/>
    <w:rsid w:val="000600E2"/>
    <w:rsid w:val="00060700"/>
    <w:rsid w:val="00060910"/>
    <w:rsid w:val="00060A3A"/>
    <w:rsid w:val="00060E8A"/>
    <w:rsid w:val="000616AA"/>
    <w:rsid w:val="0006181D"/>
    <w:rsid w:val="00061B03"/>
    <w:rsid w:val="00061F62"/>
    <w:rsid w:val="00062345"/>
    <w:rsid w:val="0006265B"/>
    <w:rsid w:val="0006291A"/>
    <w:rsid w:val="00062F3D"/>
    <w:rsid w:val="00063032"/>
    <w:rsid w:val="00063082"/>
    <w:rsid w:val="00063498"/>
    <w:rsid w:val="00063839"/>
    <w:rsid w:val="00064352"/>
    <w:rsid w:val="00065254"/>
    <w:rsid w:val="00065EE2"/>
    <w:rsid w:val="000665E8"/>
    <w:rsid w:val="00066654"/>
    <w:rsid w:val="00066978"/>
    <w:rsid w:val="00067249"/>
    <w:rsid w:val="000677E7"/>
    <w:rsid w:val="00067D73"/>
    <w:rsid w:val="00067EB7"/>
    <w:rsid w:val="0007043D"/>
    <w:rsid w:val="00070B84"/>
    <w:rsid w:val="00070BD5"/>
    <w:rsid w:val="00070CC1"/>
    <w:rsid w:val="00070ED7"/>
    <w:rsid w:val="00071155"/>
    <w:rsid w:val="000711C8"/>
    <w:rsid w:val="0007132D"/>
    <w:rsid w:val="000713AE"/>
    <w:rsid w:val="000716E2"/>
    <w:rsid w:val="00071719"/>
    <w:rsid w:val="000719E1"/>
    <w:rsid w:val="00071AFE"/>
    <w:rsid w:val="00071EF2"/>
    <w:rsid w:val="0007282C"/>
    <w:rsid w:val="00072B89"/>
    <w:rsid w:val="00072BC3"/>
    <w:rsid w:val="00072C2F"/>
    <w:rsid w:val="000732E9"/>
    <w:rsid w:val="00073329"/>
    <w:rsid w:val="0007342C"/>
    <w:rsid w:val="00073DEA"/>
    <w:rsid w:val="00073E7D"/>
    <w:rsid w:val="000745B9"/>
    <w:rsid w:val="0007537C"/>
    <w:rsid w:val="000755A0"/>
    <w:rsid w:val="000756B5"/>
    <w:rsid w:val="00075B0F"/>
    <w:rsid w:val="000767D8"/>
    <w:rsid w:val="00076AEF"/>
    <w:rsid w:val="00076F1E"/>
    <w:rsid w:val="00077253"/>
    <w:rsid w:val="000774A1"/>
    <w:rsid w:val="000778FC"/>
    <w:rsid w:val="000803A0"/>
    <w:rsid w:val="00080AA8"/>
    <w:rsid w:val="00080BC4"/>
    <w:rsid w:val="00080C16"/>
    <w:rsid w:val="000819EC"/>
    <w:rsid w:val="000820D2"/>
    <w:rsid w:val="00082A2E"/>
    <w:rsid w:val="00082F6F"/>
    <w:rsid w:val="000835A2"/>
    <w:rsid w:val="00083EB0"/>
    <w:rsid w:val="000842C3"/>
    <w:rsid w:val="0008458B"/>
    <w:rsid w:val="000846E5"/>
    <w:rsid w:val="00084FAA"/>
    <w:rsid w:val="00085C04"/>
    <w:rsid w:val="00085CA7"/>
    <w:rsid w:val="0008611F"/>
    <w:rsid w:val="0008651F"/>
    <w:rsid w:val="0008665C"/>
    <w:rsid w:val="00086CF5"/>
    <w:rsid w:val="000871F3"/>
    <w:rsid w:val="00087F75"/>
    <w:rsid w:val="00087F91"/>
    <w:rsid w:val="00090596"/>
    <w:rsid w:val="000908E4"/>
    <w:rsid w:val="00090D90"/>
    <w:rsid w:val="00090E44"/>
    <w:rsid w:val="0009150D"/>
    <w:rsid w:val="000919B5"/>
    <w:rsid w:val="000919C6"/>
    <w:rsid w:val="00091FB0"/>
    <w:rsid w:val="0009202A"/>
    <w:rsid w:val="000922E3"/>
    <w:rsid w:val="00092501"/>
    <w:rsid w:val="00092F76"/>
    <w:rsid w:val="00093A47"/>
    <w:rsid w:val="00093C42"/>
    <w:rsid w:val="000943E0"/>
    <w:rsid w:val="00094B2F"/>
    <w:rsid w:val="00094D74"/>
    <w:rsid w:val="00094E37"/>
    <w:rsid w:val="00094E5F"/>
    <w:rsid w:val="0009597F"/>
    <w:rsid w:val="00095B05"/>
    <w:rsid w:val="00095C44"/>
    <w:rsid w:val="0009606B"/>
    <w:rsid w:val="00096711"/>
    <w:rsid w:val="0009671A"/>
    <w:rsid w:val="000968C1"/>
    <w:rsid w:val="00096F96"/>
    <w:rsid w:val="0009734C"/>
    <w:rsid w:val="00097480"/>
    <w:rsid w:val="000975DC"/>
    <w:rsid w:val="0009767F"/>
    <w:rsid w:val="000978CA"/>
    <w:rsid w:val="00097BA9"/>
    <w:rsid w:val="000A0387"/>
    <w:rsid w:val="000A0499"/>
    <w:rsid w:val="000A05AD"/>
    <w:rsid w:val="000A0ECC"/>
    <w:rsid w:val="000A126F"/>
    <w:rsid w:val="000A1293"/>
    <w:rsid w:val="000A146E"/>
    <w:rsid w:val="000A1E15"/>
    <w:rsid w:val="000A2754"/>
    <w:rsid w:val="000A2B27"/>
    <w:rsid w:val="000A356A"/>
    <w:rsid w:val="000A41CC"/>
    <w:rsid w:val="000A4D18"/>
    <w:rsid w:val="000A4EFE"/>
    <w:rsid w:val="000A5268"/>
    <w:rsid w:val="000A5536"/>
    <w:rsid w:val="000A5B87"/>
    <w:rsid w:val="000A5D7E"/>
    <w:rsid w:val="000A5F0E"/>
    <w:rsid w:val="000A65D1"/>
    <w:rsid w:val="000A6CDF"/>
    <w:rsid w:val="000A794C"/>
    <w:rsid w:val="000A7E31"/>
    <w:rsid w:val="000B0505"/>
    <w:rsid w:val="000B0740"/>
    <w:rsid w:val="000B09FF"/>
    <w:rsid w:val="000B0ACB"/>
    <w:rsid w:val="000B0CB0"/>
    <w:rsid w:val="000B0F89"/>
    <w:rsid w:val="000B1B31"/>
    <w:rsid w:val="000B1B5A"/>
    <w:rsid w:val="000B1B66"/>
    <w:rsid w:val="000B1CD0"/>
    <w:rsid w:val="000B1D2D"/>
    <w:rsid w:val="000B1E88"/>
    <w:rsid w:val="000B2498"/>
    <w:rsid w:val="000B2B73"/>
    <w:rsid w:val="000B2EFD"/>
    <w:rsid w:val="000B3092"/>
    <w:rsid w:val="000B327C"/>
    <w:rsid w:val="000B33D5"/>
    <w:rsid w:val="000B3593"/>
    <w:rsid w:val="000B3924"/>
    <w:rsid w:val="000B3FE5"/>
    <w:rsid w:val="000B42E7"/>
    <w:rsid w:val="000B599B"/>
    <w:rsid w:val="000B5B41"/>
    <w:rsid w:val="000B651F"/>
    <w:rsid w:val="000B658A"/>
    <w:rsid w:val="000B68F4"/>
    <w:rsid w:val="000B6A46"/>
    <w:rsid w:val="000B6E04"/>
    <w:rsid w:val="000B79A3"/>
    <w:rsid w:val="000B7D96"/>
    <w:rsid w:val="000C0119"/>
    <w:rsid w:val="000C02F1"/>
    <w:rsid w:val="000C037C"/>
    <w:rsid w:val="000C03EE"/>
    <w:rsid w:val="000C0AB4"/>
    <w:rsid w:val="000C0B53"/>
    <w:rsid w:val="000C0B78"/>
    <w:rsid w:val="000C127C"/>
    <w:rsid w:val="000C16CA"/>
    <w:rsid w:val="000C1774"/>
    <w:rsid w:val="000C2144"/>
    <w:rsid w:val="000C2164"/>
    <w:rsid w:val="000C27F6"/>
    <w:rsid w:val="000C293B"/>
    <w:rsid w:val="000C2A11"/>
    <w:rsid w:val="000C2C3D"/>
    <w:rsid w:val="000C2DF8"/>
    <w:rsid w:val="000C328C"/>
    <w:rsid w:val="000C329F"/>
    <w:rsid w:val="000C35B0"/>
    <w:rsid w:val="000C398C"/>
    <w:rsid w:val="000C39DA"/>
    <w:rsid w:val="000C3C46"/>
    <w:rsid w:val="000C4610"/>
    <w:rsid w:val="000C4B70"/>
    <w:rsid w:val="000C4B8C"/>
    <w:rsid w:val="000C4DBD"/>
    <w:rsid w:val="000C5416"/>
    <w:rsid w:val="000C6010"/>
    <w:rsid w:val="000C656D"/>
    <w:rsid w:val="000C673A"/>
    <w:rsid w:val="000C6A08"/>
    <w:rsid w:val="000C6D9A"/>
    <w:rsid w:val="000C73AA"/>
    <w:rsid w:val="000D026D"/>
    <w:rsid w:val="000D0361"/>
    <w:rsid w:val="000D0F25"/>
    <w:rsid w:val="000D14C7"/>
    <w:rsid w:val="000D1CE6"/>
    <w:rsid w:val="000D20DA"/>
    <w:rsid w:val="000D244B"/>
    <w:rsid w:val="000D2C04"/>
    <w:rsid w:val="000D33E9"/>
    <w:rsid w:val="000D3A0A"/>
    <w:rsid w:val="000D3AAE"/>
    <w:rsid w:val="000D3B16"/>
    <w:rsid w:val="000D3D3F"/>
    <w:rsid w:val="000D44CB"/>
    <w:rsid w:val="000D4585"/>
    <w:rsid w:val="000D47E8"/>
    <w:rsid w:val="000D47F7"/>
    <w:rsid w:val="000D498F"/>
    <w:rsid w:val="000D4DFD"/>
    <w:rsid w:val="000D531F"/>
    <w:rsid w:val="000D5D12"/>
    <w:rsid w:val="000D6157"/>
    <w:rsid w:val="000D6D9C"/>
    <w:rsid w:val="000D72C2"/>
    <w:rsid w:val="000D73C7"/>
    <w:rsid w:val="000D7522"/>
    <w:rsid w:val="000E0126"/>
    <w:rsid w:val="000E027A"/>
    <w:rsid w:val="000E033C"/>
    <w:rsid w:val="000E0920"/>
    <w:rsid w:val="000E12BA"/>
    <w:rsid w:val="000E1981"/>
    <w:rsid w:val="000E2496"/>
    <w:rsid w:val="000E2A40"/>
    <w:rsid w:val="000E2D9A"/>
    <w:rsid w:val="000E3776"/>
    <w:rsid w:val="000E403E"/>
    <w:rsid w:val="000E4E20"/>
    <w:rsid w:val="000E5473"/>
    <w:rsid w:val="000E5579"/>
    <w:rsid w:val="000E5A55"/>
    <w:rsid w:val="000E625D"/>
    <w:rsid w:val="000E626C"/>
    <w:rsid w:val="000E6A3D"/>
    <w:rsid w:val="000E6CB6"/>
    <w:rsid w:val="000E6D8D"/>
    <w:rsid w:val="000E7310"/>
    <w:rsid w:val="000E793C"/>
    <w:rsid w:val="000F063C"/>
    <w:rsid w:val="000F06C1"/>
    <w:rsid w:val="000F0989"/>
    <w:rsid w:val="000F0FAE"/>
    <w:rsid w:val="000F1070"/>
    <w:rsid w:val="000F1146"/>
    <w:rsid w:val="000F1FB0"/>
    <w:rsid w:val="000F23F3"/>
    <w:rsid w:val="000F2639"/>
    <w:rsid w:val="000F282D"/>
    <w:rsid w:val="000F2A75"/>
    <w:rsid w:val="000F3350"/>
    <w:rsid w:val="000F3B0B"/>
    <w:rsid w:val="000F3B3A"/>
    <w:rsid w:val="000F4443"/>
    <w:rsid w:val="000F46F4"/>
    <w:rsid w:val="000F49C9"/>
    <w:rsid w:val="000F4A6D"/>
    <w:rsid w:val="000F59C0"/>
    <w:rsid w:val="000F5A86"/>
    <w:rsid w:val="000F6114"/>
    <w:rsid w:val="000F65A4"/>
    <w:rsid w:val="000F7586"/>
    <w:rsid w:val="000F7645"/>
    <w:rsid w:val="000F7C96"/>
    <w:rsid w:val="0010012B"/>
    <w:rsid w:val="001007E4"/>
    <w:rsid w:val="00100849"/>
    <w:rsid w:val="00100D61"/>
    <w:rsid w:val="00101790"/>
    <w:rsid w:val="00101B95"/>
    <w:rsid w:val="00101CCC"/>
    <w:rsid w:val="00101DF6"/>
    <w:rsid w:val="00101F35"/>
    <w:rsid w:val="0010226E"/>
    <w:rsid w:val="0010274A"/>
    <w:rsid w:val="0010280C"/>
    <w:rsid w:val="0010291C"/>
    <w:rsid w:val="00102A4C"/>
    <w:rsid w:val="00102F60"/>
    <w:rsid w:val="00103268"/>
    <w:rsid w:val="00103D33"/>
    <w:rsid w:val="00104402"/>
    <w:rsid w:val="00105897"/>
    <w:rsid w:val="00105F67"/>
    <w:rsid w:val="00106216"/>
    <w:rsid w:val="001063CD"/>
    <w:rsid w:val="001069B3"/>
    <w:rsid w:val="001069D5"/>
    <w:rsid w:val="00106A96"/>
    <w:rsid w:val="00107760"/>
    <w:rsid w:val="001078A4"/>
    <w:rsid w:val="00107AD9"/>
    <w:rsid w:val="00107AEE"/>
    <w:rsid w:val="00107E04"/>
    <w:rsid w:val="00110143"/>
    <w:rsid w:val="001105A5"/>
    <w:rsid w:val="0011071D"/>
    <w:rsid w:val="00110BA4"/>
    <w:rsid w:val="00110F9C"/>
    <w:rsid w:val="0011141A"/>
    <w:rsid w:val="001114B2"/>
    <w:rsid w:val="0011182C"/>
    <w:rsid w:val="001119FE"/>
    <w:rsid w:val="001125C1"/>
    <w:rsid w:val="00112887"/>
    <w:rsid w:val="00112CE3"/>
    <w:rsid w:val="001130B1"/>
    <w:rsid w:val="0011355B"/>
    <w:rsid w:val="00113893"/>
    <w:rsid w:val="00114007"/>
    <w:rsid w:val="00114411"/>
    <w:rsid w:val="0011469D"/>
    <w:rsid w:val="00114C6A"/>
    <w:rsid w:val="00114C7D"/>
    <w:rsid w:val="0011577C"/>
    <w:rsid w:val="001157D8"/>
    <w:rsid w:val="00115F2C"/>
    <w:rsid w:val="00116475"/>
    <w:rsid w:val="00116650"/>
    <w:rsid w:val="0011699C"/>
    <w:rsid w:val="00116A35"/>
    <w:rsid w:val="001175EF"/>
    <w:rsid w:val="00117C10"/>
    <w:rsid w:val="00117FF8"/>
    <w:rsid w:val="00120C81"/>
    <w:rsid w:val="00120E2F"/>
    <w:rsid w:val="00121199"/>
    <w:rsid w:val="001218C3"/>
    <w:rsid w:val="00121E28"/>
    <w:rsid w:val="00122040"/>
    <w:rsid w:val="00122597"/>
    <w:rsid w:val="00122622"/>
    <w:rsid w:val="00122DD9"/>
    <w:rsid w:val="0012303A"/>
    <w:rsid w:val="00123B08"/>
    <w:rsid w:val="00123EC0"/>
    <w:rsid w:val="001247F2"/>
    <w:rsid w:val="00124A41"/>
    <w:rsid w:val="00124B56"/>
    <w:rsid w:val="00124F63"/>
    <w:rsid w:val="00124FA6"/>
    <w:rsid w:val="001254DA"/>
    <w:rsid w:val="00125690"/>
    <w:rsid w:val="00125A24"/>
    <w:rsid w:val="00126292"/>
    <w:rsid w:val="00126903"/>
    <w:rsid w:val="00126BF6"/>
    <w:rsid w:val="001271D9"/>
    <w:rsid w:val="00127408"/>
    <w:rsid w:val="00127DEC"/>
    <w:rsid w:val="00130277"/>
    <w:rsid w:val="00130499"/>
    <w:rsid w:val="00130596"/>
    <w:rsid w:val="0013189C"/>
    <w:rsid w:val="00132552"/>
    <w:rsid w:val="00132FC0"/>
    <w:rsid w:val="001336EF"/>
    <w:rsid w:val="00133754"/>
    <w:rsid w:val="00134091"/>
    <w:rsid w:val="001350D0"/>
    <w:rsid w:val="0013530A"/>
    <w:rsid w:val="00135387"/>
    <w:rsid w:val="00135B41"/>
    <w:rsid w:val="00135F03"/>
    <w:rsid w:val="00136069"/>
    <w:rsid w:val="0013612C"/>
    <w:rsid w:val="00136154"/>
    <w:rsid w:val="0013644D"/>
    <w:rsid w:val="00136851"/>
    <w:rsid w:val="00136A69"/>
    <w:rsid w:val="00136AA2"/>
    <w:rsid w:val="00136B3B"/>
    <w:rsid w:val="00136C29"/>
    <w:rsid w:val="00136DD4"/>
    <w:rsid w:val="00137AFD"/>
    <w:rsid w:val="00140099"/>
    <w:rsid w:val="00140184"/>
    <w:rsid w:val="0014031F"/>
    <w:rsid w:val="0014062A"/>
    <w:rsid w:val="00140762"/>
    <w:rsid w:val="00141253"/>
    <w:rsid w:val="00141705"/>
    <w:rsid w:val="00141A39"/>
    <w:rsid w:val="00141BC4"/>
    <w:rsid w:val="001424DB"/>
    <w:rsid w:val="00142809"/>
    <w:rsid w:val="001429AE"/>
    <w:rsid w:val="00142B03"/>
    <w:rsid w:val="00142D74"/>
    <w:rsid w:val="00142F81"/>
    <w:rsid w:val="00142FE3"/>
    <w:rsid w:val="00142FF0"/>
    <w:rsid w:val="00143195"/>
    <w:rsid w:val="001435B0"/>
    <w:rsid w:val="001438E5"/>
    <w:rsid w:val="00144ED5"/>
    <w:rsid w:val="00144F08"/>
    <w:rsid w:val="00144FA3"/>
    <w:rsid w:val="0014549D"/>
    <w:rsid w:val="00145891"/>
    <w:rsid w:val="00145F2C"/>
    <w:rsid w:val="0014604D"/>
    <w:rsid w:val="00146A3D"/>
    <w:rsid w:val="00146CDB"/>
    <w:rsid w:val="001476D3"/>
    <w:rsid w:val="00147C2E"/>
    <w:rsid w:val="001502F1"/>
    <w:rsid w:val="00150859"/>
    <w:rsid w:val="00150C9E"/>
    <w:rsid w:val="00150E94"/>
    <w:rsid w:val="00150EB7"/>
    <w:rsid w:val="00150EDD"/>
    <w:rsid w:val="00150F41"/>
    <w:rsid w:val="00151216"/>
    <w:rsid w:val="0015164A"/>
    <w:rsid w:val="001516AA"/>
    <w:rsid w:val="00151DBE"/>
    <w:rsid w:val="001534F9"/>
    <w:rsid w:val="00153B66"/>
    <w:rsid w:val="00153D85"/>
    <w:rsid w:val="00153EC7"/>
    <w:rsid w:val="001541A5"/>
    <w:rsid w:val="0015472D"/>
    <w:rsid w:val="00154F28"/>
    <w:rsid w:val="00155238"/>
    <w:rsid w:val="00155AE9"/>
    <w:rsid w:val="00155D07"/>
    <w:rsid w:val="00155F85"/>
    <w:rsid w:val="001566F1"/>
    <w:rsid w:val="001567BD"/>
    <w:rsid w:val="00156858"/>
    <w:rsid w:val="001569ED"/>
    <w:rsid w:val="00157022"/>
    <w:rsid w:val="001573B5"/>
    <w:rsid w:val="001574D4"/>
    <w:rsid w:val="0015763B"/>
    <w:rsid w:val="00160240"/>
    <w:rsid w:val="001602DF"/>
    <w:rsid w:val="00160579"/>
    <w:rsid w:val="001626FD"/>
    <w:rsid w:val="00162899"/>
    <w:rsid w:val="00162F17"/>
    <w:rsid w:val="00163361"/>
    <w:rsid w:val="0016353F"/>
    <w:rsid w:val="00163C0D"/>
    <w:rsid w:val="00163E73"/>
    <w:rsid w:val="001649DC"/>
    <w:rsid w:val="00164F88"/>
    <w:rsid w:val="00165038"/>
    <w:rsid w:val="00165286"/>
    <w:rsid w:val="00165368"/>
    <w:rsid w:val="001653D4"/>
    <w:rsid w:val="0016570F"/>
    <w:rsid w:val="001663F9"/>
    <w:rsid w:val="001667CA"/>
    <w:rsid w:val="00166C67"/>
    <w:rsid w:val="00166D05"/>
    <w:rsid w:val="00167993"/>
    <w:rsid w:val="00170342"/>
    <w:rsid w:val="00170DD0"/>
    <w:rsid w:val="00170E31"/>
    <w:rsid w:val="00171470"/>
    <w:rsid w:val="001714E8"/>
    <w:rsid w:val="001716D7"/>
    <w:rsid w:val="00171DAC"/>
    <w:rsid w:val="00172165"/>
    <w:rsid w:val="00172441"/>
    <w:rsid w:val="0017271B"/>
    <w:rsid w:val="00172732"/>
    <w:rsid w:val="001729E3"/>
    <w:rsid w:val="00172FA8"/>
    <w:rsid w:val="00173703"/>
    <w:rsid w:val="001737DA"/>
    <w:rsid w:val="0017383A"/>
    <w:rsid w:val="00173F8B"/>
    <w:rsid w:val="00173FBB"/>
    <w:rsid w:val="001740C7"/>
    <w:rsid w:val="001744BE"/>
    <w:rsid w:val="0017470E"/>
    <w:rsid w:val="00175444"/>
    <w:rsid w:val="0017556F"/>
    <w:rsid w:val="00175684"/>
    <w:rsid w:val="00176689"/>
    <w:rsid w:val="001767EF"/>
    <w:rsid w:val="0017691F"/>
    <w:rsid w:val="001769D9"/>
    <w:rsid w:val="00176A75"/>
    <w:rsid w:val="00176CA1"/>
    <w:rsid w:val="00176CA3"/>
    <w:rsid w:val="001774E8"/>
    <w:rsid w:val="001775DE"/>
    <w:rsid w:val="00177656"/>
    <w:rsid w:val="001779DD"/>
    <w:rsid w:val="00177BCE"/>
    <w:rsid w:val="00177C98"/>
    <w:rsid w:val="00177C9B"/>
    <w:rsid w:val="00177FBA"/>
    <w:rsid w:val="0018003D"/>
    <w:rsid w:val="001803CA"/>
    <w:rsid w:val="00180AF9"/>
    <w:rsid w:val="0018105C"/>
    <w:rsid w:val="00181583"/>
    <w:rsid w:val="001819A4"/>
    <w:rsid w:val="00181AFB"/>
    <w:rsid w:val="00181C71"/>
    <w:rsid w:val="001822D3"/>
    <w:rsid w:val="00182C94"/>
    <w:rsid w:val="00183349"/>
    <w:rsid w:val="00183506"/>
    <w:rsid w:val="00183537"/>
    <w:rsid w:val="00183951"/>
    <w:rsid w:val="00183DD2"/>
    <w:rsid w:val="00183E6D"/>
    <w:rsid w:val="00184245"/>
    <w:rsid w:val="0018452B"/>
    <w:rsid w:val="00184B3F"/>
    <w:rsid w:val="0018502F"/>
    <w:rsid w:val="001854AB"/>
    <w:rsid w:val="00185E04"/>
    <w:rsid w:val="0018617D"/>
    <w:rsid w:val="001861C6"/>
    <w:rsid w:val="0018643C"/>
    <w:rsid w:val="001867B5"/>
    <w:rsid w:val="00186EFD"/>
    <w:rsid w:val="00187455"/>
    <w:rsid w:val="00187739"/>
    <w:rsid w:val="00187AE6"/>
    <w:rsid w:val="00190696"/>
    <w:rsid w:val="0019110C"/>
    <w:rsid w:val="00191F7F"/>
    <w:rsid w:val="0019299E"/>
    <w:rsid w:val="00192FFF"/>
    <w:rsid w:val="00193524"/>
    <w:rsid w:val="001938ED"/>
    <w:rsid w:val="00193A81"/>
    <w:rsid w:val="00193B41"/>
    <w:rsid w:val="00194287"/>
    <w:rsid w:val="001944BC"/>
    <w:rsid w:val="001948B6"/>
    <w:rsid w:val="00194F62"/>
    <w:rsid w:val="001951B3"/>
    <w:rsid w:val="00195312"/>
    <w:rsid w:val="00195390"/>
    <w:rsid w:val="00195478"/>
    <w:rsid w:val="001954BE"/>
    <w:rsid w:val="00195590"/>
    <w:rsid w:val="001957DC"/>
    <w:rsid w:val="00195A10"/>
    <w:rsid w:val="00197816"/>
    <w:rsid w:val="00197C6B"/>
    <w:rsid w:val="00197C98"/>
    <w:rsid w:val="001A0292"/>
    <w:rsid w:val="001A047F"/>
    <w:rsid w:val="001A0C46"/>
    <w:rsid w:val="001A124F"/>
    <w:rsid w:val="001A1562"/>
    <w:rsid w:val="001A1929"/>
    <w:rsid w:val="001A1A19"/>
    <w:rsid w:val="001A1E38"/>
    <w:rsid w:val="001A20C3"/>
    <w:rsid w:val="001A237C"/>
    <w:rsid w:val="001A2731"/>
    <w:rsid w:val="001A2C73"/>
    <w:rsid w:val="001A2E64"/>
    <w:rsid w:val="001A3B1A"/>
    <w:rsid w:val="001A45B5"/>
    <w:rsid w:val="001A4815"/>
    <w:rsid w:val="001A498E"/>
    <w:rsid w:val="001A4C3F"/>
    <w:rsid w:val="001A549B"/>
    <w:rsid w:val="001A566A"/>
    <w:rsid w:val="001A5801"/>
    <w:rsid w:val="001A58BC"/>
    <w:rsid w:val="001A5E9A"/>
    <w:rsid w:val="001A67ED"/>
    <w:rsid w:val="001A6C5F"/>
    <w:rsid w:val="001A6C8C"/>
    <w:rsid w:val="001A70A5"/>
    <w:rsid w:val="001A75C6"/>
    <w:rsid w:val="001A75FF"/>
    <w:rsid w:val="001A7960"/>
    <w:rsid w:val="001A7A05"/>
    <w:rsid w:val="001A7A8D"/>
    <w:rsid w:val="001B0295"/>
    <w:rsid w:val="001B0CB0"/>
    <w:rsid w:val="001B1760"/>
    <w:rsid w:val="001B21AA"/>
    <w:rsid w:val="001B3925"/>
    <w:rsid w:val="001B4075"/>
    <w:rsid w:val="001B41B5"/>
    <w:rsid w:val="001B45F2"/>
    <w:rsid w:val="001B472B"/>
    <w:rsid w:val="001B4EE5"/>
    <w:rsid w:val="001B5D54"/>
    <w:rsid w:val="001B66EC"/>
    <w:rsid w:val="001B68DF"/>
    <w:rsid w:val="001B6CE6"/>
    <w:rsid w:val="001B6DC9"/>
    <w:rsid w:val="001B6E96"/>
    <w:rsid w:val="001B6F98"/>
    <w:rsid w:val="001B7B28"/>
    <w:rsid w:val="001B7C8C"/>
    <w:rsid w:val="001C04EF"/>
    <w:rsid w:val="001C0939"/>
    <w:rsid w:val="001C0B52"/>
    <w:rsid w:val="001C113E"/>
    <w:rsid w:val="001C196D"/>
    <w:rsid w:val="001C1E68"/>
    <w:rsid w:val="001C209F"/>
    <w:rsid w:val="001C25ED"/>
    <w:rsid w:val="001C3963"/>
    <w:rsid w:val="001C489E"/>
    <w:rsid w:val="001C4B32"/>
    <w:rsid w:val="001C4F42"/>
    <w:rsid w:val="001C5F6B"/>
    <w:rsid w:val="001C60DE"/>
    <w:rsid w:val="001C64D2"/>
    <w:rsid w:val="001C69CD"/>
    <w:rsid w:val="001C6CDD"/>
    <w:rsid w:val="001C6D10"/>
    <w:rsid w:val="001C6D20"/>
    <w:rsid w:val="001C6DAD"/>
    <w:rsid w:val="001C71A0"/>
    <w:rsid w:val="001C71EE"/>
    <w:rsid w:val="001C7A36"/>
    <w:rsid w:val="001D07B2"/>
    <w:rsid w:val="001D0A42"/>
    <w:rsid w:val="001D0CF0"/>
    <w:rsid w:val="001D1F8D"/>
    <w:rsid w:val="001D1FEC"/>
    <w:rsid w:val="001D228A"/>
    <w:rsid w:val="001D22C4"/>
    <w:rsid w:val="001D242B"/>
    <w:rsid w:val="001D295D"/>
    <w:rsid w:val="001D2A14"/>
    <w:rsid w:val="001D3106"/>
    <w:rsid w:val="001D4683"/>
    <w:rsid w:val="001D48E6"/>
    <w:rsid w:val="001D4CA5"/>
    <w:rsid w:val="001D4F94"/>
    <w:rsid w:val="001D541A"/>
    <w:rsid w:val="001D54F9"/>
    <w:rsid w:val="001D59BA"/>
    <w:rsid w:val="001D5EB2"/>
    <w:rsid w:val="001D6106"/>
    <w:rsid w:val="001D6316"/>
    <w:rsid w:val="001D69AA"/>
    <w:rsid w:val="001D6D17"/>
    <w:rsid w:val="001D6D55"/>
    <w:rsid w:val="001D70A6"/>
    <w:rsid w:val="001D757B"/>
    <w:rsid w:val="001D7AC2"/>
    <w:rsid w:val="001E0DB5"/>
    <w:rsid w:val="001E101F"/>
    <w:rsid w:val="001E1383"/>
    <w:rsid w:val="001E14E4"/>
    <w:rsid w:val="001E1878"/>
    <w:rsid w:val="001E19CC"/>
    <w:rsid w:val="001E21A6"/>
    <w:rsid w:val="001E2946"/>
    <w:rsid w:val="001E309A"/>
    <w:rsid w:val="001E3406"/>
    <w:rsid w:val="001E343D"/>
    <w:rsid w:val="001E3B2C"/>
    <w:rsid w:val="001E4284"/>
    <w:rsid w:val="001E4477"/>
    <w:rsid w:val="001E4781"/>
    <w:rsid w:val="001E5346"/>
    <w:rsid w:val="001E5A1B"/>
    <w:rsid w:val="001E5E20"/>
    <w:rsid w:val="001E68C0"/>
    <w:rsid w:val="001E7043"/>
    <w:rsid w:val="001E7196"/>
    <w:rsid w:val="001E728E"/>
    <w:rsid w:val="001E76E7"/>
    <w:rsid w:val="001E78D0"/>
    <w:rsid w:val="001E7A6E"/>
    <w:rsid w:val="001E7AB9"/>
    <w:rsid w:val="001E7ABA"/>
    <w:rsid w:val="001E7DC3"/>
    <w:rsid w:val="001F0066"/>
    <w:rsid w:val="001F0589"/>
    <w:rsid w:val="001F0CC9"/>
    <w:rsid w:val="001F3C48"/>
    <w:rsid w:val="001F4683"/>
    <w:rsid w:val="001F46BC"/>
    <w:rsid w:val="001F4D9E"/>
    <w:rsid w:val="001F58DB"/>
    <w:rsid w:val="001F58EF"/>
    <w:rsid w:val="001F5FEB"/>
    <w:rsid w:val="001F61ED"/>
    <w:rsid w:val="001F6B08"/>
    <w:rsid w:val="001F6C8B"/>
    <w:rsid w:val="001F7770"/>
    <w:rsid w:val="001F7D5F"/>
    <w:rsid w:val="001F7DBA"/>
    <w:rsid w:val="001F7E35"/>
    <w:rsid w:val="002006B8"/>
    <w:rsid w:val="00200829"/>
    <w:rsid w:val="00200DE1"/>
    <w:rsid w:val="00201492"/>
    <w:rsid w:val="0020192A"/>
    <w:rsid w:val="00201951"/>
    <w:rsid w:val="002021DB"/>
    <w:rsid w:val="00202264"/>
    <w:rsid w:val="002026B3"/>
    <w:rsid w:val="002026FA"/>
    <w:rsid w:val="0020281A"/>
    <w:rsid w:val="00202F1E"/>
    <w:rsid w:val="002032DE"/>
    <w:rsid w:val="002037EA"/>
    <w:rsid w:val="0020388D"/>
    <w:rsid w:val="00203DCC"/>
    <w:rsid w:val="00204852"/>
    <w:rsid w:val="0020491B"/>
    <w:rsid w:val="00204B81"/>
    <w:rsid w:val="00204CA2"/>
    <w:rsid w:val="002055F1"/>
    <w:rsid w:val="0020574F"/>
    <w:rsid w:val="00205C38"/>
    <w:rsid w:val="00205D1E"/>
    <w:rsid w:val="00205F81"/>
    <w:rsid w:val="00205F8E"/>
    <w:rsid w:val="002061A5"/>
    <w:rsid w:val="002063B6"/>
    <w:rsid w:val="00206941"/>
    <w:rsid w:val="00207395"/>
    <w:rsid w:val="002073FB"/>
    <w:rsid w:val="002077AF"/>
    <w:rsid w:val="00207861"/>
    <w:rsid w:val="00207877"/>
    <w:rsid w:val="00210460"/>
    <w:rsid w:val="00210596"/>
    <w:rsid w:val="00211374"/>
    <w:rsid w:val="0021182F"/>
    <w:rsid w:val="00212169"/>
    <w:rsid w:val="002121B9"/>
    <w:rsid w:val="002125CD"/>
    <w:rsid w:val="00212ADD"/>
    <w:rsid w:val="00212FEB"/>
    <w:rsid w:val="00213081"/>
    <w:rsid w:val="00213CD1"/>
    <w:rsid w:val="00213DF1"/>
    <w:rsid w:val="00213E87"/>
    <w:rsid w:val="00214278"/>
    <w:rsid w:val="00214492"/>
    <w:rsid w:val="0021506D"/>
    <w:rsid w:val="00215BC0"/>
    <w:rsid w:val="00215C00"/>
    <w:rsid w:val="00215D1B"/>
    <w:rsid w:val="00215D9C"/>
    <w:rsid w:val="00216FB4"/>
    <w:rsid w:val="002179BB"/>
    <w:rsid w:val="00217F8E"/>
    <w:rsid w:val="0022017C"/>
    <w:rsid w:val="00220D29"/>
    <w:rsid w:val="00221235"/>
    <w:rsid w:val="0022139F"/>
    <w:rsid w:val="002214D0"/>
    <w:rsid w:val="00222289"/>
    <w:rsid w:val="00222AE0"/>
    <w:rsid w:val="00222B80"/>
    <w:rsid w:val="002231CE"/>
    <w:rsid w:val="0022345D"/>
    <w:rsid w:val="002242B3"/>
    <w:rsid w:val="00224378"/>
    <w:rsid w:val="0022487A"/>
    <w:rsid w:val="00225DA7"/>
    <w:rsid w:val="00225F0F"/>
    <w:rsid w:val="00225F97"/>
    <w:rsid w:val="00226065"/>
    <w:rsid w:val="002262B5"/>
    <w:rsid w:val="00226449"/>
    <w:rsid w:val="0022669B"/>
    <w:rsid w:val="002269F3"/>
    <w:rsid w:val="00227599"/>
    <w:rsid w:val="00230CCC"/>
    <w:rsid w:val="0023149C"/>
    <w:rsid w:val="00231936"/>
    <w:rsid w:val="00232661"/>
    <w:rsid w:val="00233423"/>
    <w:rsid w:val="0023354C"/>
    <w:rsid w:val="0023379D"/>
    <w:rsid w:val="00233A67"/>
    <w:rsid w:val="00233E28"/>
    <w:rsid w:val="002343BA"/>
    <w:rsid w:val="0023529C"/>
    <w:rsid w:val="0023531D"/>
    <w:rsid w:val="002354C3"/>
    <w:rsid w:val="00235DC1"/>
    <w:rsid w:val="00235F11"/>
    <w:rsid w:val="002364FA"/>
    <w:rsid w:val="0023658A"/>
    <w:rsid w:val="00236BB7"/>
    <w:rsid w:val="00236D69"/>
    <w:rsid w:val="002371E0"/>
    <w:rsid w:val="00237C2F"/>
    <w:rsid w:val="00237CB8"/>
    <w:rsid w:val="00240416"/>
    <w:rsid w:val="0024074D"/>
    <w:rsid w:val="00240799"/>
    <w:rsid w:val="00240871"/>
    <w:rsid w:val="00240C29"/>
    <w:rsid w:val="00240D6E"/>
    <w:rsid w:val="0024164E"/>
    <w:rsid w:val="00241B01"/>
    <w:rsid w:val="00241DAA"/>
    <w:rsid w:val="00242646"/>
    <w:rsid w:val="002429C5"/>
    <w:rsid w:val="00243062"/>
    <w:rsid w:val="00243518"/>
    <w:rsid w:val="002438BA"/>
    <w:rsid w:val="00243C6D"/>
    <w:rsid w:val="00243C97"/>
    <w:rsid w:val="00243F99"/>
    <w:rsid w:val="00244067"/>
    <w:rsid w:val="002441BF"/>
    <w:rsid w:val="00244F67"/>
    <w:rsid w:val="0024535A"/>
    <w:rsid w:val="00245892"/>
    <w:rsid w:val="002460DD"/>
    <w:rsid w:val="00246A59"/>
    <w:rsid w:val="00246B66"/>
    <w:rsid w:val="002473CF"/>
    <w:rsid w:val="0025038F"/>
    <w:rsid w:val="002503EC"/>
    <w:rsid w:val="00251130"/>
    <w:rsid w:val="00251C6C"/>
    <w:rsid w:val="00251E5E"/>
    <w:rsid w:val="002521E5"/>
    <w:rsid w:val="00252238"/>
    <w:rsid w:val="0025241C"/>
    <w:rsid w:val="00252425"/>
    <w:rsid w:val="002527E6"/>
    <w:rsid w:val="0025317E"/>
    <w:rsid w:val="00253A7A"/>
    <w:rsid w:val="00253E27"/>
    <w:rsid w:val="002540CD"/>
    <w:rsid w:val="00254184"/>
    <w:rsid w:val="00254219"/>
    <w:rsid w:val="00254256"/>
    <w:rsid w:val="00254487"/>
    <w:rsid w:val="00254974"/>
    <w:rsid w:val="00255553"/>
    <w:rsid w:val="00255B0E"/>
    <w:rsid w:val="0025606E"/>
    <w:rsid w:val="0025659C"/>
    <w:rsid w:val="0025709B"/>
    <w:rsid w:val="0025761C"/>
    <w:rsid w:val="00260F18"/>
    <w:rsid w:val="00261090"/>
    <w:rsid w:val="00261232"/>
    <w:rsid w:val="00261976"/>
    <w:rsid w:val="00261EB7"/>
    <w:rsid w:val="00262783"/>
    <w:rsid w:val="002627D9"/>
    <w:rsid w:val="0026377B"/>
    <w:rsid w:val="002637DC"/>
    <w:rsid w:val="002640F9"/>
    <w:rsid w:val="0026424D"/>
    <w:rsid w:val="0026435C"/>
    <w:rsid w:val="002643C7"/>
    <w:rsid w:val="00264628"/>
    <w:rsid w:val="0026465E"/>
    <w:rsid w:val="002647F2"/>
    <w:rsid w:val="00266334"/>
    <w:rsid w:val="00266AE6"/>
    <w:rsid w:val="00266BAE"/>
    <w:rsid w:val="002677A8"/>
    <w:rsid w:val="00267CB1"/>
    <w:rsid w:val="00267E25"/>
    <w:rsid w:val="0027001F"/>
    <w:rsid w:val="00270043"/>
    <w:rsid w:val="00270608"/>
    <w:rsid w:val="00271076"/>
    <w:rsid w:val="00271226"/>
    <w:rsid w:val="00271756"/>
    <w:rsid w:val="00271D71"/>
    <w:rsid w:val="00272264"/>
    <w:rsid w:val="00272317"/>
    <w:rsid w:val="00272B72"/>
    <w:rsid w:val="002732AF"/>
    <w:rsid w:val="00273DFD"/>
    <w:rsid w:val="00274011"/>
    <w:rsid w:val="002743DD"/>
    <w:rsid w:val="00274862"/>
    <w:rsid w:val="00274CAE"/>
    <w:rsid w:val="00274EA3"/>
    <w:rsid w:val="00274F02"/>
    <w:rsid w:val="00274FD9"/>
    <w:rsid w:val="0027526B"/>
    <w:rsid w:val="00275691"/>
    <w:rsid w:val="00275A4A"/>
    <w:rsid w:val="00275B04"/>
    <w:rsid w:val="00275BEB"/>
    <w:rsid w:val="00276A8F"/>
    <w:rsid w:val="00276F2E"/>
    <w:rsid w:val="002779D4"/>
    <w:rsid w:val="00277A50"/>
    <w:rsid w:val="00277CE7"/>
    <w:rsid w:val="0028001C"/>
    <w:rsid w:val="002801C6"/>
    <w:rsid w:val="002805D4"/>
    <w:rsid w:val="002809C4"/>
    <w:rsid w:val="00280A80"/>
    <w:rsid w:val="00280FB9"/>
    <w:rsid w:val="002810E4"/>
    <w:rsid w:val="002832B0"/>
    <w:rsid w:val="00283894"/>
    <w:rsid w:val="002839B7"/>
    <w:rsid w:val="00284411"/>
    <w:rsid w:val="00284CB4"/>
    <w:rsid w:val="002870A7"/>
    <w:rsid w:val="0028753C"/>
    <w:rsid w:val="00287B70"/>
    <w:rsid w:val="00287F6D"/>
    <w:rsid w:val="00290667"/>
    <w:rsid w:val="002908DA"/>
    <w:rsid w:val="00291B32"/>
    <w:rsid w:val="00291DFC"/>
    <w:rsid w:val="00292601"/>
    <w:rsid w:val="0029275D"/>
    <w:rsid w:val="0029277F"/>
    <w:rsid w:val="00292AA7"/>
    <w:rsid w:val="00293867"/>
    <w:rsid w:val="0029481C"/>
    <w:rsid w:val="002954D1"/>
    <w:rsid w:val="00295B36"/>
    <w:rsid w:val="002964CA"/>
    <w:rsid w:val="00296FA2"/>
    <w:rsid w:val="00297557"/>
    <w:rsid w:val="002975AE"/>
    <w:rsid w:val="002977A4"/>
    <w:rsid w:val="00297F76"/>
    <w:rsid w:val="002A024E"/>
    <w:rsid w:val="002A02A4"/>
    <w:rsid w:val="002A0DFA"/>
    <w:rsid w:val="002A1086"/>
    <w:rsid w:val="002A15DF"/>
    <w:rsid w:val="002A161E"/>
    <w:rsid w:val="002A1894"/>
    <w:rsid w:val="002A18BD"/>
    <w:rsid w:val="002A1926"/>
    <w:rsid w:val="002A1CF8"/>
    <w:rsid w:val="002A23BE"/>
    <w:rsid w:val="002A2616"/>
    <w:rsid w:val="002A2BA2"/>
    <w:rsid w:val="002A3031"/>
    <w:rsid w:val="002A340B"/>
    <w:rsid w:val="002A3FAC"/>
    <w:rsid w:val="002A4339"/>
    <w:rsid w:val="002A4361"/>
    <w:rsid w:val="002A4730"/>
    <w:rsid w:val="002A498B"/>
    <w:rsid w:val="002A51B2"/>
    <w:rsid w:val="002A5950"/>
    <w:rsid w:val="002A5F37"/>
    <w:rsid w:val="002A66CD"/>
    <w:rsid w:val="002A6952"/>
    <w:rsid w:val="002A6A59"/>
    <w:rsid w:val="002A7015"/>
    <w:rsid w:val="002A742B"/>
    <w:rsid w:val="002A7665"/>
    <w:rsid w:val="002A7981"/>
    <w:rsid w:val="002A7A40"/>
    <w:rsid w:val="002B0170"/>
    <w:rsid w:val="002B1177"/>
    <w:rsid w:val="002B127B"/>
    <w:rsid w:val="002B14C9"/>
    <w:rsid w:val="002B18E0"/>
    <w:rsid w:val="002B1AFE"/>
    <w:rsid w:val="002B1BEE"/>
    <w:rsid w:val="002B1D22"/>
    <w:rsid w:val="002B24F3"/>
    <w:rsid w:val="002B2B6B"/>
    <w:rsid w:val="002B2C87"/>
    <w:rsid w:val="002B3145"/>
    <w:rsid w:val="002B39F3"/>
    <w:rsid w:val="002B3DC9"/>
    <w:rsid w:val="002B4710"/>
    <w:rsid w:val="002B485C"/>
    <w:rsid w:val="002B4AFE"/>
    <w:rsid w:val="002B4F4A"/>
    <w:rsid w:val="002B6559"/>
    <w:rsid w:val="002B6B39"/>
    <w:rsid w:val="002B6DC9"/>
    <w:rsid w:val="002B71A5"/>
    <w:rsid w:val="002B7601"/>
    <w:rsid w:val="002B7671"/>
    <w:rsid w:val="002B7937"/>
    <w:rsid w:val="002B7B48"/>
    <w:rsid w:val="002B7C90"/>
    <w:rsid w:val="002B7D1C"/>
    <w:rsid w:val="002B7DB2"/>
    <w:rsid w:val="002C0028"/>
    <w:rsid w:val="002C0074"/>
    <w:rsid w:val="002C0DA0"/>
    <w:rsid w:val="002C1211"/>
    <w:rsid w:val="002C1267"/>
    <w:rsid w:val="002C126A"/>
    <w:rsid w:val="002C1856"/>
    <w:rsid w:val="002C195F"/>
    <w:rsid w:val="002C2117"/>
    <w:rsid w:val="002C37B4"/>
    <w:rsid w:val="002C483D"/>
    <w:rsid w:val="002C4A03"/>
    <w:rsid w:val="002C51B1"/>
    <w:rsid w:val="002C5870"/>
    <w:rsid w:val="002C5A5C"/>
    <w:rsid w:val="002C5B6D"/>
    <w:rsid w:val="002C5CF2"/>
    <w:rsid w:val="002C5FA7"/>
    <w:rsid w:val="002C6052"/>
    <w:rsid w:val="002C6753"/>
    <w:rsid w:val="002C690B"/>
    <w:rsid w:val="002C693A"/>
    <w:rsid w:val="002C6E2F"/>
    <w:rsid w:val="002C728F"/>
    <w:rsid w:val="002C789B"/>
    <w:rsid w:val="002D0686"/>
    <w:rsid w:val="002D0DAE"/>
    <w:rsid w:val="002D0E8B"/>
    <w:rsid w:val="002D1A47"/>
    <w:rsid w:val="002D1E38"/>
    <w:rsid w:val="002D2607"/>
    <w:rsid w:val="002D2999"/>
    <w:rsid w:val="002D3B69"/>
    <w:rsid w:val="002D3F32"/>
    <w:rsid w:val="002D3F9B"/>
    <w:rsid w:val="002D4120"/>
    <w:rsid w:val="002D4C14"/>
    <w:rsid w:val="002D4C6F"/>
    <w:rsid w:val="002D5C59"/>
    <w:rsid w:val="002D61EB"/>
    <w:rsid w:val="002D6E49"/>
    <w:rsid w:val="002D7943"/>
    <w:rsid w:val="002D7F94"/>
    <w:rsid w:val="002E02A8"/>
    <w:rsid w:val="002E02B0"/>
    <w:rsid w:val="002E0826"/>
    <w:rsid w:val="002E0853"/>
    <w:rsid w:val="002E0D9B"/>
    <w:rsid w:val="002E1448"/>
    <w:rsid w:val="002E1A7C"/>
    <w:rsid w:val="002E1B91"/>
    <w:rsid w:val="002E1DAA"/>
    <w:rsid w:val="002E1EA9"/>
    <w:rsid w:val="002E22C6"/>
    <w:rsid w:val="002E2E86"/>
    <w:rsid w:val="002E303C"/>
    <w:rsid w:val="002E33DC"/>
    <w:rsid w:val="002E3888"/>
    <w:rsid w:val="002E3944"/>
    <w:rsid w:val="002E3C62"/>
    <w:rsid w:val="002E400A"/>
    <w:rsid w:val="002E4497"/>
    <w:rsid w:val="002E453F"/>
    <w:rsid w:val="002E462B"/>
    <w:rsid w:val="002E48CC"/>
    <w:rsid w:val="002E4A6C"/>
    <w:rsid w:val="002E50CF"/>
    <w:rsid w:val="002E5B12"/>
    <w:rsid w:val="002E5F48"/>
    <w:rsid w:val="002E5F95"/>
    <w:rsid w:val="002E638F"/>
    <w:rsid w:val="002E6E8F"/>
    <w:rsid w:val="002E706C"/>
    <w:rsid w:val="002E71B6"/>
    <w:rsid w:val="002E732B"/>
    <w:rsid w:val="002E771C"/>
    <w:rsid w:val="002E77D1"/>
    <w:rsid w:val="002E7D2C"/>
    <w:rsid w:val="002F00EB"/>
    <w:rsid w:val="002F0446"/>
    <w:rsid w:val="002F0481"/>
    <w:rsid w:val="002F0715"/>
    <w:rsid w:val="002F0AC3"/>
    <w:rsid w:val="002F0CB0"/>
    <w:rsid w:val="002F1087"/>
    <w:rsid w:val="002F10BF"/>
    <w:rsid w:val="002F1156"/>
    <w:rsid w:val="002F119B"/>
    <w:rsid w:val="002F15F6"/>
    <w:rsid w:val="002F1702"/>
    <w:rsid w:val="002F195F"/>
    <w:rsid w:val="002F29BE"/>
    <w:rsid w:val="002F2F32"/>
    <w:rsid w:val="002F346D"/>
    <w:rsid w:val="002F34EF"/>
    <w:rsid w:val="002F35A0"/>
    <w:rsid w:val="002F3BF0"/>
    <w:rsid w:val="002F3DBF"/>
    <w:rsid w:val="002F3EFE"/>
    <w:rsid w:val="002F47A6"/>
    <w:rsid w:val="002F4CA8"/>
    <w:rsid w:val="002F4E86"/>
    <w:rsid w:val="002F5200"/>
    <w:rsid w:val="002F5753"/>
    <w:rsid w:val="002F5953"/>
    <w:rsid w:val="002F5A3A"/>
    <w:rsid w:val="002F5AD2"/>
    <w:rsid w:val="002F62C9"/>
    <w:rsid w:val="002F6393"/>
    <w:rsid w:val="002F6589"/>
    <w:rsid w:val="002F6671"/>
    <w:rsid w:val="002F6B98"/>
    <w:rsid w:val="002F7527"/>
    <w:rsid w:val="002F7C7E"/>
    <w:rsid w:val="003000D7"/>
    <w:rsid w:val="00300685"/>
    <w:rsid w:val="003014D2"/>
    <w:rsid w:val="003018FF"/>
    <w:rsid w:val="003024D1"/>
    <w:rsid w:val="003026F7"/>
    <w:rsid w:val="00302F16"/>
    <w:rsid w:val="00303ACE"/>
    <w:rsid w:val="00303BDD"/>
    <w:rsid w:val="00303F94"/>
    <w:rsid w:val="003042D3"/>
    <w:rsid w:val="003049B4"/>
    <w:rsid w:val="0030509D"/>
    <w:rsid w:val="0030567C"/>
    <w:rsid w:val="00305925"/>
    <w:rsid w:val="00305CE4"/>
    <w:rsid w:val="003075AF"/>
    <w:rsid w:val="00307992"/>
    <w:rsid w:val="00307C0D"/>
    <w:rsid w:val="00310168"/>
    <w:rsid w:val="0031026C"/>
    <w:rsid w:val="00310C19"/>
    <w:rsid w:val="003112B2"/>
    <w:rsid w:val="00311605"/>
    <w:rsid w:val="00311A02"/>
    <w:rsid w:val="00311BCC"/>
    <w:rsid w:val="00312142"/>
    <w:rsid w:val="00312685"/>
    <w:rsid w:val="00312794"/>
    <w:rsid w:val="00312D29"/>
    <w:rsid w:val="00313097"/>
    <w:rsid w:val="00313811"/>
    <w:rsid w:val="00314223"/>
    <w:rsid w:val="00314369"/>
    <w:rsid w:val="00314735"/>
    <w:rsid w:val="00314A5F"/>
    <w:rsid w:val="003150ED"/>
    <w:rsid w:val="003153F6"/>
    <w:rsid w:val="0031542F"/>
    <w:rsid w:val="00315760"/>
    <w:rsid w:val="0031586F"/>
    <w:rsid w:val="0031594B"/>
    <w:rsid w:val="00316212"/>
    <w:rsid w:val="00316C5E"/>
    <w:rsid w:val="00317ECF"/>
    <w:rsid w:val="003200CE"/>
    <w:rsid w:val="00320895"/>
    <w:rsid w:val="00320A20"/>
    <w:rsid w:val="00320F96"/>
    <w:rsid w:val="00321678"/>
    <w:rsid w:val="00321936"/>
    <w:rsid w:val="00321981"/>
    <w:rsid w:val="00321A6B"/>
    <w:rsid w:val="00322141"/>
    <w:rsid w:val="003227BE"/>
    <w:rsid w:val="00322B8A"/>
    <w:rsid w:val="003231C9"/>
    <w:rsid w:val="00323302"/>
    <w:rsid w:val="0032341E"/>
    <w:rsid w:val="00323DCC"/>
    <w:rsid w:val="0032441C"/>
    <w:rsid w:val="00324BBC"/>
    <w:rsid w:val="00324E4F"/>
    <w:rsid w:val="00325352"/>
    <w:rsid w:val="00325D27"/>
    <w:rsid w:val="00325EFC"/>
    <w:rsid w:val="003261F8"/>
    <w:rsid w:val="003268C1"/>
    <w:rsid w:val="00326A35"/>
    <w:rsid w:val="00327967"/>
    <w:rsid w:val="00327CC1"/>
    <w:rsid w:val="00327D8B"/>
    <w:rsid w:val="00330077"/>
    <w:rsid w:val="00330BAF"/>
    <w:rsid w:val="00331579"/>
    <w:rsid w:val="0033211F"/>
    <w:rsid w:val="003321DF"/>
    <w:rsid w:val="0033260E"/>
    <w:rsid w:val="00332984"/>
    <w:rsid w:val="00333606"/>
    <w:rsid w:val="0033370D"/>
    <w:rsid w:val="00333E91"/>
    <w:rsid w:val="0033461E"/>
    <w:rsid w:val="00334F8E"/>
    <w:rsid w:val="00335218"/>
    <w:rsid w:val="00335F44"/>
    <w:rsid w:val="0033659F"/>
    <w:rsid w:val="0033662C"/>
    <w:rsid w:val="003366A2"/>
    <w:rsid w:val="003369D5"/>
    <w:rsid w:val="00337178"/>
    <w:rsid w:val="0034009B"/>
    <w:rsid w:val="0034017B"/>
    <w:rsid w:val="003405CB"/>
    <w:rsid w:val="00340841"/>
    <w:rsid w:val="00340C34"/>
    <w:rsid w:val="00341AC9"/>
    <w:rsid w:val="00341B59"/>
    <w:rsid w:val="00341DE6"/>
    <w:rsid w:val="0034228B"/>
    <w:rsid w:val="00342428"/>
    <w:rsid w:val="003434BE"/>
    <w:rsid w:val="0034386B"/>
    <w:rsid w:val="00343A19"/>
    <w:rsid w:val="00343F88"/>
    <w:rsid w:val="00344559"/>
    <w:rsid w:val="003445FA"/>
    <w:rsid w:val="0034470A"/>
    <w:rsid w:val="003447A3"/>
    <w:rsid w:val="0034489E"/>
    <w:rsid w:val="0034509C"/>
    <w:rsid w:val="00345677"/>
    <w:rsid w:val="00345EDE"/>
    <w:rsid w:val="003462FF"/>
    <w:rsid w:val="00346571"/>
    <w:rsid w:val="003466DC"/>
    <w:rsid w:val="00346939"/>
    <w:rsid w:val="00346C91"/>
    <w:rsid w:val="00346CB7"/>
    <w:rsid w:val="00346D65"/>
    <w:rsid w:val="00346FFE"/>
    <w:rsid w:val="003471D0"/>
    <w:rsid w:val="0035045C"/>
    <w:rsid w:val="00350A8E"/>
    <w:rsid w:val="00350DE5"/>
    <w:rsid w:val="003513E8"/>
    <w:rsid w:val="00351A14"/>
    <w:rsid w:val="00351C27"/>
    <w:rsid w:val="00351CA1"/>
    <w:rsid w:val="00351CA9"/>
    <w:rsid w:val="00351FB7"/>
    <w:rsid w:val="00352BA5"/>
    <w:rsid w:val="003535CE"/>
    <w:rsid w:val="00353617"/>
    <w:rsid w:val="00353775"/>
    <w:rsid w:val="00353813"/>
    <w:rsid w:val="00353BAA"/>
    <w:rsid w:val="00353C3C"/>
    <w:rsid w:val="00353CD0"/>
    <w:rsid w:val="003542D6"/>
    <w:rsid w:val="00354924"/>
    <w:rsid w:val="00354F3A"/>
    <w:rsid w:val="00355A4B"/>
    <w:rsid w:val="00355B0C"/>
    <w:rsid w:val="003561A9"/>
    <w:rsid w:val="003563A9"/>
    <w:rsid w:val="00356950"/>
    <w:rsid w:val="00356C87"/>
    <w:rsid w:val="00356D08"/>
    <w:rsid w:val="0035743D"/>
    <w:rsid w:val="00357849"/>
    <w:rsid w:val="00357DE9"/>
    <w:rsid w:val="0036041F"/>
    <w:rsid w:val="00360431"/>
    <w:rsid w:val="00360501"/>
    <w:rsid w:val="00360945"/>
    <w:rsid w:val="003609D1"/>
    <w:rsid w:val="00360CD9"/>
    <w:rsid w:val="003611E7"/>
    <w:rsid w:val="00361AF7"/>
    <w:rsid w:val="00361D2A"/>
    <w:rsid w:val="0036241F"/>
    <w:rsid w:val="003625F6"/>
    <w:rsid w:val="00362E71"/>
    <w:rsid w:val="00362EDB"/>
    <w:rsid w:val="003637A7"/>
    <w:rsid w:val="00363E5C"/>
    <w:rsid w:val="0036415B"/>
    <w:rsid w:val="00364A44"/>
    <w:rsid w:val="00364EB5"/>
    <w:rsid w:val="003650BC"/>
    <w:rsid w:val="00365385"/>
    <w:rsid w:val="003653CA"/>
    <w:rsid w:val="0036560C"/>
    <w:rsid w:val="00365690"/>
    <w:rsid w:val="003659CB"/>
    <w:rsid w:val="003664E1"/>
    <w:rsid w:val="00366B34"/>
    <w:rsid w:val="00366C56"/>
    <w:rsid w:val="00366F2A"/>
    <w:rsid w:val="0036774E"/>
    <w:rsid w:val="003702B2"/>
    <w:rsid w:val="00370776"/>
    <w:rsid w:val="003713F0"/>
    <w:rsid w:val="003716BE"/>
    <w:rsid w:val="00371A69"/>
    <w:rsid w:val="00371B4E"/>
    <w:rsid w:val="00371C67"/>
    <w:rsid w:val="00371EA5"/>
    <w:rsid w:val="00372AFA"/>
    <w:rsid w:val="003739F0"/>
    <w:rsid w:val="00373BAF"/>
    <w:rsid w:val="00373CA3"/>
    <w:rsid w:val="0037453E"/>
    <w:rsid w:val="003745CB"/>
    <w:rsid w:val="00375FFA"/>
    <w:rsid w:val="0037634E"/>
    <w:rsid w:val="0037669F"/>
    <w:rsid w:val="00376827"/>
    <w:rsid w:val="00377074"/>
    <w:rsid w:val="003771DA"/>
    <w:rsid w:val="0038022E"/>
    <w:rsid w:val="0038036B"/>
    <w:rsid w:val="003806B4"/>
    <w:rsid w:val="00380D0B"/>
    <w:rsid w:val="00381131"/>
    <w:rsid w:val="00381270"/>
    <w:rsid w:val="003812E3"/>
    <w:rsid w:val="0038148D"/>
    <w:rsid w:val="003815BF"/>
    <w:rsid w:val="003815EF"/>
    <w:rsid w:val="00381725"/>
    <w:rsid w:val="0038218C"/>
    <w:rsid w:val="00382573"/>
    <w:rsid w:val="003826C7"/>
    <w:rsid w:val="00382C4C"/>
    <w:rsid w:val="00383115"/>
    <w:rsid w:val="003831D3"/>
    <w:rsid w:val="00383426"/>
    <w:rsid w:val="00383FC5"/>
    <w:rsid w:val="003840BC"/>
    <w:rsid w:val="0038483D"/>
    <w:rsid w:val="0038486A"/>
    <w:rsid w:val="00384F10"/>
    <w:rsid w:val="00384F2D"/>
    <w:rsid w:val="00385C41"/>
    <w:rsid w:val="00385C6F"/>
    <w:rsid w:val="00386750"/>
    <w:rsid w:val="00386B7F"/>
    <w:rsid w:val="00387060"/>
    <w:rsid w:val="00387901"/>
    <w:rsid w:val="003879DF"/>
    <w:rsid w:val="00387ACB"/>
    <w:rsid w:val="00390C12"/>
    <w:rsid w:val="00390F98"/>
    <w:rsid w:val="003911E6"/>
    <w:rsid w:val="00391B06"/>
    <w:rsid w:val="00392972"/>
    <w:rsid w:val="00392982"/>
    <w:rsid w:val="00392C2E"/>
    <w:rsid w:val="00392D16"/>
    <w:rsid w:val="00392D4B"/>
    <w:rsid w:val="003931AE"/>
    <w:rsid w:val="0039366C"/>
    <w:rsid w:val="00393A34"/>
    <w:rsid w:val="00393AC5"/>
    <w:rsid w:val="00393AD3"/>
    <w:rsid w:val="00393FBB"/>
    <w:rsid w:val="00394031"/>
    <w:rsid w:val="00394480"/>
    <w:rsid w:val="00394CA3"/>
    <w:rsid w:val="00395370"/>
    <w:rsid w:val="00395715"/>
    <w:rsid w:val="00395731"/>
    <w:rsid w:val="00395998"/>
    <w:rsid w:val="00395B47"/>
    <w:rsid w:val="00395E64"/>
    <w:rsid w:val="0039671D"/>
    <w:rsid w:val="00396D76"/>
    <w:rsid w:val="00396F1F"/>
    <w:rsid w:val="00397456"/>
    <w:rsid w:val="003975C3"/>
    <w:rsid w:val="003977FE"/>
    <w:rsid w:val="00397A03"/>
    <w:rsid w:val="00397F74"/>
    <w:rsid w:val="003A0C3B"/>
    <w:rsid w:val="003A0D18"/>
    <w:rsid w:val="003A1485"/>
    <w:rsid w:val="003A192D"/>
    <w:rsid w:val="003A1AF5"/>
    <w:rsid w:val="003A1BF1"/>
    <w:rsid w:val="003A1D7E"/>
    <w:rsid w:val="003A2234"/>
    <w:rsid w:val="003A27BF"/>
    <w:rsid w:val="003A3E97"/>
    <w:rsid w:val="003A425B"/>
    <w:rsid w:val="003A4E29"/>
    <w:rsid w:val="003A5081"/>
    <w:rsid w:val="003A51CA"/>
    <w:rsid w:val="003A5D55"/>
    <w:rsid w:val="003A6056"/>
    <w:rsid w:val="003A662C"/>
    <w:rsid w:val="003A6A62"/>
    <w:rsid w:val="003A6C48"/>
    <w:rsid w:val="003A77A2"/>
    <w:rsid w:val="003A7AF4"/>
    <w:rsid w:val="003A7E99"/>
    <w:rsid w:val="003B0303"/>
    <w:rsid w:val="003B07E4"/>
    <w:rsid w:val="003B0E30"/>
    <w:rsid w:val="003B0EE0"/>
    <w:rsid w:val="003B0F28"/>
    <w:rsid w:val="003B0F2B"/>
    <w:rsid w:val="003B1149"/>
    <w:rsid w:val="003B18C7"/>
    <w:rsid w:val="003B1DFF"/>
    <w:rsid w:val="003B278C"/>
    <w:rsid w:val="003B2C0A"/>
    <w:rsid w:val="003B2CDF"/>
    <w:rsid w:val="003B3CAD"/>
    <w:rsid w:val="003B3F34"/>
    <w:rsid w:val="003B3FA8"/>
    <w:rsid w:val="003B443E"/>
    <w:rsid w:val="003B454A"/>
    <w:rsid w:val="003B5616"/>
    <w:rsid w:val="003B58FB"/>
    <w:rsid w:val="003B5BBB"/>
    <w:rsid w:val="003B634B"/>
    <w:rsid w:val="003B695A"/>
    <w:rsid w:val="003B6E4C"/>
    <w:rsid w:val="003B74AE"/>
    <w:rsid w:val="003B7C1F"/>
    <w:rsid w:val="003B7F04"/>
    <w:rsid w:val="003C0342"/>
    <w:rsid w:val="003C0D15"/>
    <w:rsid w:val="003C0F26"/>
    <w:rsid w:val="003C0FAC"/>
    <w:rsid w:val="003C1466"/>
    <w:rsid w:val="003C1A52"/>
    <w:rsid w:val="003C1EFB"/>
    <w:rsid w:val="003C2097"/>
    <w:rsid w:val="003C21C8"/>
    <w:rsid w:val="003C2545"/>
    <w:rsid w:val="003C28D2"/>
    <w:rsid w:val="003C2AEF"/>
    <w:rsid w:val="003C2F53"/>
    <w:rsid w:val="003C2F73"/>
    <w:rsid w:val="003C30E5"/>
    <w:rsid w:val="003C32FA"/>
    <w:rsid w:val="003C3900"/>
    <w:rsid w:val="003C3941"/>
    <w:rsid w:val="003C3BB7"/>
    <w:rsid w:val="003C3FC0"/>
    <w:rsid w:val="003C401F"/>
    <w:rsid w:val="003C4D45"/>
    <w:rsid w:val="003C4D74"/>
    <w:rsid w:val="003C4DE3"/>
    <w:rsid w:val="003C5024"/>
    <w:rsid w:val="003C50AA"/>
    <w:rsid w:val="003C5582"/>
    <w:rsid w:val="003C58F1"/>
    <w:rsid w:val="003C59B2"/>
    <w:rsid w:val="003C5A2D"/>
    <w:rsid w:val="003C5FF2"/>
    <w:rsid w:val="003C617C"/>
    <w:rsid w:val="003C63EA"/>
    <w:rsid w:val="003C7699"/>
    <w:rsid w:val="003C7924"/>
    <w:rsid w:val="003C7D90"/>
    <w:rsid w:val="003D0299"/>
    <w:rsid w:val="003D0854"/>
    <w:rsid w:val="003D0ABD"/>
    <w:rsid w:val="003D128F"/>
    <w:rsid w:val="003D13A8"/>
    <w:rsid w:val="003D1659"/>
    <w:rsid w:val="003D194B"/>
    <w:rsid w:val="003D1A4B"/>
    <w:rsid w:val="003D210A"/>
    <w:rsid w:val="003D21D7"/>
    <w:rsid w:val="003D31F9"/>
    <w:rsid w:val="003D3325"/>
    <w:rsid w:val="003D35B7"/>
    <w:rsid w:val="003D3DC9"/>
    <w:rsid w:val="003D4331"/>
    <w:rsid w:val="003D44C6"/>
    <w:rsid w:val="003D4B48"/>
    <w:rsid w:val="003D543F"/>
    <w:rsid w:val="003D63D6"/>
    <w:rsid w:val="003D6677"/>
    <w:rsid w:val="003D69C3"/>
    <w:rsid w:val="003D715C"/>
    <w:rsid w:val="003D7A2E"/>
    <w:rsid w:val="003E040B"/>
    <w:rsid w:val="003E0FB7"/>
    <w:rsid w:val="003E148B"/>
    <w:rsid w:val="003E1751"/>
    <w:rsid w:val="003E17BC"/>
    <w:rsid w:val="003E1F51"/>
    <w:rsid w:val="003E1FF3"/>
    <w:rsid w:val="003E205F"/>
    <w:rsid w:val="003E209D"/>
    <w:rsid w:val="003E21E1"/>
    <w:rsid w:val="003E2261"/>
    <w:rsid w:val="003E2608"/>
    <w:rsid w:val="003E29BE"/>
    <w:rsid w:val="003E2B71"/>
    <w:rsid w:val="003E32C9"/>
    <w:rsid w:val="003E354D"/>
    <w:rsid w:val="003E35FA"/>
    <w:rsid w:val="003E3D3E"/>
    <w:rsid w:val="003E4D18"/>
    <w:rsid w:val="003E51E4"/>
    <w:rsid w:val="003E569A"/>
    <w:rsid w:val="003E5EB2"/>
    <w:rsid w:val="003E6027"/>
    <w:rsid w:val="003E62C0"/>
    <w:rsid w:val="003E6654"/>
    <w:rsid w:val="003E6677"/>
    <w:rsid w:val="003E6935"/>
    <w:rsid w:val="003E7031"/>
    <w:rsid w:val="003E768C"/>
    <w:rsid w:val="003E7B8A"/>
    <w:rsid w:val="003E7E9D"/>
    <w:rsid w:val="003E7F5C"/>
    <w:rsid w:val="003F004A"/>
    <w:rsid w:val="003F00F2"/>
    <w:rsid w:val="003F0125"/>
    <w:rsid w:val="003F02ED"/>
    <w:rsid w:val="003F03E6"/>
    <w:rsid w:val="003F09DC"/>
    <w:rsid w:val="003F1602"/>
    <w:rsid w:val="003F199F"/>
    <w:rsid w:val="003F202B"/>
    <w:rsid w:val="003F248E"/>
    <w:rsid w:val="003F2572"/>
    <w:rsid w:val="003F2693"/>
    <w:rsid w:val="003F3BC9"/>
    <w:rsid w:val="003F446E"/>
    <w:rsid w:val="003F464A"/>
    <w:rsid w:val="003F480D"/>
    <w:rsid w:val="003F4BAE"/>
    <w:rsid w:val="003F4CB5"/>
    <w:rsid w:val="003F4E79"/>
    <w:rsid w:val="003F5497"/>
    <w:rsid w:val="003F5CE4"/>
    <w:rsid w:val="003F65C5"/>
    <w:rsid w:val="003F6765"/>
    <w:rsid w:val="003F6918"/>
    <w:rsid w:val="003F6ABC"/>
    <w:rsid w:val="003F6C4B"/>
    <w:rsid w:val="003F6C56"/>
    <w:rsid w:val="003F6D17"/>
    <w:rsid w:val="003F6E3B"/>
    <w:rsid w:val="004002E3"/>
    <w:rsid w:val="00400FB4"/>
    <w:rsid w:val="00401338"/>
    <w:rsid w:val="00401354"/>
    <w:rsid w:val="00402178"/>
    <w:rsid w:val="004026BE"/>
    <w:rsid w:val="00403583"/>
    <w:rsid w:val="0040398A"/>
    <w:rsid w:val="00403B7A"/>
    <w:rsid w:val="00403CB1"/>
    <w:rsid w:val="00403D4C"/>
    <w:rsid w:val="00403E31"/>
    <w:rsid w:val="00404151"/>
    <w:rsid w:val="004049D5"/>
    <w:rsid w:val="004049DC"/>
    <w:rsid w:val="004055C6"/>
    <w:rsid w:val="00405789"/>
    <w:rsid w:val="00405872"/>
    <w:rsid w:val="00405A55"/>
    <w:rsid w:val="00405C24"/>
    <w:rsid w:val="0040695B"/>
    <w:rsid w:val="00406E87"/>
    <w:rsid w:val="0040714D"/>
    <w:rsid w:val="0040734F"/>
    <w:rsid w:val="00407CA5"/>
    <w:rsid w:val="00407F8A"/>
    <w:rsid w:val="004107B0"/>
    <w:rsid w:val="004110EF"/>
    <w:rsid w:val="0041185F"/>
    <w:rsid w:val="0041227B"/>
    <w:rsid w:val="004123EE"/>
    <w:rsid w:val="004129C3"/>
    <w:rsid w:val="00412A2B"/>
    <w:rsid w:val="00412A92"/>
    <w:rsid w:val="00412C1A"/>
    <w:rsid w:val="0041319E"/>
    <w:rsid w:val="00413AA2"/>
    <w:rsid w:val="00413DB9"/>
    <w:rsid w:val="004142D3"/>
    <w:rsid w:val="0041466C"/>
    <w:rsid w:val="0041475B"/>
    <w:rsid w:val="004147E3"/>
    <w:rsid w:val="004154AE"/>
    <w:rsid w:val="004157C8"/>
    <w:rsid w:val="00415BAD"/>
    <w:rsid w:val="004160BF"/>
    <w:rsid w:val="004160D2"/>
    <w:rsid w:val="0041625F"/>
    <w:rsid w:val="0041679A"/>
    <w:rsid w:val="0041686D"/>
    <w:rsid w:val="00416895"/>
    <w:rsid w:val="00416F4C"/>
    <w:rsid w:val="00417056"/>
    <w:rsid w:val="0041709B"/>
    <w:rsid w:val="004179CA"/>
    <w:rsid w:val="00417B11"/>
    <w:rsid w:val="00420A22"/>
    <w:rsid w:val="0042101F"/>
    <w:rsid w:val="0042165C"/>
    <w:rsid w:val="0042195B"/>
    <w:rsid w:val="0042252A"/>
    <w:rsid w:val="00422735"/>
    <w:rsid w:val="00422AB6"/>
    <w:rsid w:val="00422AEF"/>
    <w:rsid w:val="00422D8B"/>
    <w:rsid w:val="004233FF"/>
    <w:rsid w:val="00423848"/>
    <w:rsid w:val="00423B55"/>
    <w:rsid w:val="00423E99"/>
    <w:rsid w:val="00423F70"/>
    <w:rsid w:val="00424D86"/>
    <w:rsid w:val="00424FE7"/>
    <w:rsid w:val="0042522F"/>
    <w:rsid w:val="004259D1"/>
    <w:rsid w:val="00425A57"/>
    <w:rsid w:val="00425C3D"/>
    <w:rsid w:val="00426681"/>
    <w:rsid w:val="00427179"/>
    <w:rsid w:val="004271E4"/>
    <w:rsid w:val="00427BA8"/>
    <w:rsid w:val="004305A3"/>
    <w:rsid w:val="00430638"/>
    <w:rsid w:val="0043067D"/>
    <w:rsid w:val="00430F17"/>
    <w:rsid w:val="00430FAC"/>
    <w:rsid w:val="004316F4"/>
    <w:rsid w:val="00431845"/>
    <w:rsid w:val="00431AA9"/>
    <w:rsid w:val="00431AD4"/>
    <w:rsid w:val="004320F9"/>
    <w:rsid w:val="00432267"/>
    <w:rsid w:val="00432313"/>
    <w:rsid w:val="00432634"/>
    <w:rsid w:val="00432984"/>
    <w:rsid w:val="00433091"/>
    <w:rsid w:val="00433849"/>
    <w:rsid w:val="004339E5"/>
    <w:rsid w:val="00433D9E"/>
    <w:rsid w:val="0043490D"/>
    <w:rsid w:val="00434A8C"/>
    <w:rsid w:val="00434B26"/>
    <w:rsid w:val="00434BC9"/>
    <w:rsid w:val="00434E61"/>
    <w:rsid w:val="004354C3"/>
    <w:rsid w:val="0043592B"/>
    <w:rsid w:val="00435C09"/>
    <w:rsid w:val="004363A6"/>
    <w:rsid w:val="0043641E"/>
    <w:rsid w:val="00437779"/>
    <w:rsid w:val="00437C6F"/>
    <w:rsid w:val="00437D9D"/>
    <w:rsid w:val="0044070B"/>
    <w:rsid w:val="00440E6A"/>
    <w:rsid w:val="0044186E"/>
    <w:rsid w:val="00442426"/>
    <w:rsid w:val="00442564"/>
    <w:rsid w:val="00442592"/>
    <w:rsid w:val="004429E5"/>
    <w:rsid w:val="00442C6B"/>
    <w:rsid w:val="00442DEA"/>
    <w:rsid w:val="00442F4C"/>
    <w:rsid w:val="004432F2"/>
    <w:rsid w:val="00443862"/>
    <w:rsid w:val="0044408D"/>
    <w:rsid w:val="00444289"/>
    <w:rsid w:val="00444447"/>
    <w:rsid w:val="00445127"/>
    <w:rsid w:val="004451F9"/>
    <w:rsid w:val="0044637E"/>
    <w:rsid w:val="00446807"/>
    <w:rsid w:val="00446873"/>
    <w:rsid w:val="004476D9"/>
    <w:rsid w:val="0044C72A"/>
    <w:rsid w:val="0045068C"/>
    <w:rsid w:val="0045070F"/>
    <w:rsid w:val="004517E6"/>
    <w:rsid w:val="00451DF7"/>
    <w:rsid w:val="004520E0"/>
    <w:rsid w:val="00452160"/>
    <w:rsid w:val="004525E7"/>
    <w:rsid w:val="00452B23"/>
    <w:rsid w:val="00452B48"/>
    <w:rsid w:val="00452E6F"/>
    <w:rsid w:val="00452ED1"/>
    <w:rsid w:val="00453354"/>
    <w:rsid w:val="00454259"/>
    <w:rsid w:val="00454EB1"/>
    <w:rsid w:val="0045501A"/>
    <w:rsid w:val="00455989"/>
    <w:rsid w:val="00455B7B"/>
    <w:rsid w:val="00455DEA"/>
    <w:rsid w:val="0045611F"/>
    <w:rsid w:val="00456151"/>
    <w:rsid w:val="00456221"/>
    <w:rsid w:val="0045623F"/>
    <w:rsid w:val="0045628B"/>
    <w:rsid w:val="00456354"/>
    <w:rsid w:val="004568B1"/>
    <w:rsid w:val="00456D01"/>
    <w:rsid w:val="00456F0E"/>
    <w:rsid w:val="00456F1F"/>
    <w:rsid w:val="004572B4"/>
    <w:rsid w:val="004574EF"/>
    <w:rsid w:val="00457A02"/>
    <w:rsid w:val="004600E3"/>
    <w:rsid w:val="004600EC"/>
    <w:rsid w:val="00460389"/>
    <w:rsid w:val="00461C9C"/>
    <w:rsid w:val="004624E2"/>
    <w:rsid w:val="00462ACB"/>
    <w:rsid w:val="00462D35"/>
    <w:rsid w:val="00462DBF"/>
    <w:rsid w:val="0046373F"/>
    <w:rsid w:val="00463C6B"/>
    <w:rsid w:val="0046415A"/>
    <w:rsid w:val="0046427B"/>
    <w:rsid w:val="00464697"/>
    <w:rsid w:val="00465786"/>
    <w:rsid w:val="004658BE"/>
    <w:rsid w:val="00465B00"/>
    <w:rsid w:val="00465B26"/>
    <w:rsid w:val="00466235"/>
    <w:rsid w:val="00466449"/>
    <w:rsid w:val="00466DEB"/>
    <w:rsid w:val="00466E3B"/>
    <w:rsid w:val="004676DB"/>
    <w:rsid w:val="00470009"/>
    <w:rsid w:val="00470200"/>
    <w:rsid w:val="004702EF"/>
    <w:rsid w:val="004703C7"/>
    <w:rsid w:val="00470788"/>
    <w:rsid w:val="004707B6"/>
    <w:rsid w:val="00470EC7"/>
    <w:rsid w:val="00471229"/>
    <w:rsid w:val="00471235"/>
    <w:rsid w:val="0047239E"/>
    <w:rsid w:val="00473B66"/>
    <w:rsid w:val="00475EA5"/>
    <w:rsid w:val="0047615A"/>
    <w:rsid w:val="004761A6"/>
    <w:rsid w:val="0047708F"/>
    <w:rsid w:val="00477178"/>
    <w:rsid w:val="0048023C"/>
    <w:rsid w:val="00480672"/>
    <w:rsid w:val="00480676"/>
    <w:rsid w:val="00480C2C"/>
    <w:rsid w:val="00480C5E"/>
    <w:rsid w:val="00480F74"/>
    <w:rsid w:val="00481A52"/>
    <w:rsid w:val="00482220"/>
    <w:rsid w:val="00482886"/>
    <w:rsid w:val="00482989"/>
    <w:rsid w:val="00482B20"/>
    <w:rsid w:val="0048358F"/>
    <w:rsid w:val="0048451A"/>
    <w:rsid w:val="00484A8B"/>
    <w:rsid w:val="00484B54"/>
    <w:rsid w:val="00484FB4"/>
    <w:rsid w:val="00484FD0"/>
    <w:rsid w:val="00485420"/>
    <w:rsid w:val="0048578C"/>
    <w:rsid w:val="00485AA3"/>
    <w:rsid w:val="004862CD"/>
    <w:rsid w:val="004863CF"/>
    <w:rsid w:val="0048696F"/>
    <w:rsid w:val="00486C3B"/>
    <w:rsid w:val="00486E8A"/>
    <w:rsid w:val="0048737F"/>
    <w:rsid w:val="004875E7"/>
    <w:rsid w:val="00487A08"/>
    <w:rsid w:val="0049060D"/>
    <w:rsid w:val="0049082D"/>
    <w:rsid w:val="0049096B"/>
    <w:rsid w:val="00490F0E"/>
    <w:rsid w:val="004915B8"/>
    <w:rsid w:val="00491B12"/>
    <w:rsid w:val="004925AB"/>
    <w:rsid w:val="00492656"/>
    <w:rsid w:val="00492E8A"/>
    <w:rsid w:val="0049327D"/>
    <w:rsid w:val="0049336B"/>
    <w:rsid w:val="004944E1"/>
    <w:rsid w:val="0049514A"/>
    <w:rsid w:val="004952EA"/>
    <w:rsid w:val="004959EF"/>
    <w:rsid w:val="00495B0B"/>
    <w:rsid w:val="00495C64"/>
    <w:rsid w:val="00495D20"/>
    <w:rsid w:val="00495FC7"/>
    <w:rsid w:val="00496A10"/>
    <w:rsid w:val="00496AFA"/>
    <w:rsid w:val="004978A8"/>
    <w:rsid w:val="00497D51"/>
    <w:rsid w:val="004A04B3"/>
    <w:rsid w:val="004A0A50"/>
    <w:rsid w:val="004A0B67"/>
    <w:rsid w:val="004A18BE"/>
    <w:rsid w:val="004A1FBE"/>
    <w:rsid w:val="004A204B"/>
    <w:rsid w:val="004A2649"/>
    <w:rsid w:val="004A2705"/>
    <w:rsid w:val="004A27D9"/>
    <w:rsid w:val="004A28FD"/>
    <w:rsid w:val="004A2AA5"/>
    <w:rsid w:val="004A36E9"/>
    <w:rsid w:val="004A3824"/>
    <w:rsid w:val="004A3BAC"/>
    <w:rsid w:val="004A3DC6"/>
    <w:rsid w:val="004A3F61"/>
    <w:rsid w:val="004A3FE7"/>
    <w:rsid w:val="004A424E"/>
    <w:rsid w:val="004A4E94"/>
    <w:rsid w:val="004A64F7"/>
    <w:rsid w:val="004A6695"/>
    <w:rsid w:val="004A6957"/>
    <w:rsid w:val="004A6963"/>
    <w:rsid w:val="004A72D4"/>
    <w:rsid w:val="004A7CC8"/>
    <w:rsid w:val="004A7D4B"/>
    <w:rsid w:val="004A7FC8"/>
    <w:rsid w:val="004B02DA"/>
    <w:rsid w:val="004B059F"/>
    <w:rsid w:val="004B0A1C"/>
    <w:rsid w:val="004B0F80"/>
    <w:rsid w:val="004B1245"/>
    <w:rsid w:val="004B14A5"/>
    <w:rsid w:val="004B152B"/>
    <w:rsid w:val="004B1835"/>
    <w:rsid w:val="004B18DD"/>
    <w:rsid w:val="004B198C"/>
    <w:rsid w:val="004B1A17"/>
    <w:rsid w:val="004B26D4"/>
    <w:rsid w:val="004B2BAB"/>
    <w:rsid w:val="004B30F8"/>
    <w:rsid w:val="004B3320"/>
    <w:rsid w:val="004B3940"/>
    <w:rsid w:val="004B4186"/>
    <w:rsid w:val="004B48F9"/>
    <w:rsid w:val="004B4CD4"/>
    <w:rsid w:val="004B4D44"/>
    <w:rsid w:val="004B4DC3"/>
    <w:rsid w:val="004B4E23"/>
    <w:rsid w:val="004B4F06"/>
    <w:rsid w:val="004B507B"/>
    <w:rsid w:val="004B513B"/>
    <w:rsid w:val="004B5288"/>
    <w:rsid w:val="004B5653"/>
    <w:rsid w:val="004B5AAB"/>
    <w:rsid w:val="004B6828"/>
    <w:rsid w:val="004B6D9C"/>
    <w:rsid w:val="004B7A8F"/>
    <w:rsid w:val="004B7E69"/>
    <w:rsid w:val="004C0126"/>
    <w:rsid w:val="004C0641"/>
    <w:rsid w:val="004C0647"/>
    <w:rsid w:val="004C0923"/>
    <w:rsid w:val="004C0C60"/>
    <w:rsid w:val="004C0D6C"/>
    <w:rsid w:val="004C0E60"/>
    <w:rsid w:val="004C105B"/>
    <w:rsid w:val="004C10C6"/>
    <w:rsid w:val="004C17A2"/>
    <w:rsid w:val="004C1A7B"/>
    <w:rsid w:val="004C20FD"/>
    <w:rsid w:val="004C2419"/>
    <w:rsid w:val="004C2900"/>
    <w:rsid w:val="004C2FEA"/>
    <w:rsid w:val="004C309F"/>
    <w:rsid w:val="004C3189"/>
    <w:rsid w:val="004C3672"/>
    <w:rsid w:val="004C3871"/>
    <w:rsid w:val="004C3C3C"/>
    <w:rsid w:val="004C3DAE"/>
    <w:rsid w:val="004C505D"/>
    <w:rsid w:val="004C59B3"/>
    <w:rsid w:val="004C5BF3"/>
    <w:rsid w:val="004C62BF"/>
    <w:rsid w:val="004C6783"/>
    <w:rsid w:val="004C6864"/>
    <w:rsid w:val="004C6C3B"/>
    <w:rsid w:val="004C6FE9"/>
    <w:rsid w:val="004C75C5"/>
    <w:rsid w:val="004C78B5"/>
    <w:rsid w:val="004D0195"/>
    <w:rsid w:val="004D027B"/>
    <w:rsid w:val="004D0520"/>
    <w:rsid w:val="004D0D6A"/>
    <w:rsid w:val="004D0E96"/>
    <w:rsid w:val="004D11E0"/>
    <w:rsid w:val="004D1465"/>
    <w:rsid w:val="004D1571"/>
    <w:rsid w:val="004D202D"/>
    <w:rsid w:val="004D28F2"/>
    <w:rsid w:val="004D3269"/>
    <w:rsid w:val="004D37C8"/>
    <w:rsid w:val="004D39CC"/>
    <w:rsid w:val="004D3DFA"/>
    <w:rsid w:val="004D40AB"/>
    <w:rsid w:val="004D4125"/>
    <w:rsid w:val="004D4894"/>
    <w:rsid w:val="004D4C28"/>
    <w:rsid w:val="004D4E0F"/>
    <w:rsid w:val="004D52B0"/>
    <w:rsid w:val="004D56E6"/>
    <w:rsid w:val="004D5E59"/>
    <w:rsid w:val="004D6224"/>
    <w:rsid w:val="004D6BA6"/>
    <w:rsid w:val="004D6D5C"/>
    <w:rsid w:val="004D7140"/>
    <w:rsid w:val="004D715C"/>
    <w:rsid w:val="004D7255"/>
    <w:rsid w:val="004D75C5"/>
    <w:rsid w:val="004D7862"/>
    <w:rsid w:val="004D795A"/>
    <w:rsid w:val="004E016C"/>
    <w:rsid w:val="004E05AA"/>
    <w:rsid w:val="004E0CFF"/>
    <w:rsid w:val="004E154D"/>
    <w:rsid w:val="004E1653"/>
    <w:rsid w:val="004E16F0"/>
    <w:rsid w:val="004E1C68"/>
    <w:rsid w:val="004E2611"/>
    <w:rsid w:val="004E269D"/>
    <w:rsid w:val="004E282D"/>
    <w:rsid w:val="004E2E12"/>
    <w:rsid w:val="004E3289"/>
    <w:rsid w:val="004E38DE"/>
    <w:rsid w:val="004E3D7B"/>
    <w:rsid w:val="004E3D91"/>
    <w:rsid w:val="004E41A0"/>
    <w:rsid w:val="004E45D6"/>
    <w:rsid w:val="004E479B"/>
    <w:rsid w:val="004E4B51"/>
    <w:rsid w:val="004E4EFF"/>
    <w:rsid w:val="004E4FAC"/>
    <w:rsid w:val="004E5BC2"/>
    <w:rsid w:val="004E5C54"/>
    <w:rsid w:val="004E659D"/>
    <w:rsid w:val="004E6D33"/>
    <w:rsid w:val="004E708F"/>
    <w:rsid w:val="004E7392"/>
    <w:rsid w:val="004F084F"/>
    <w:rsid w:val="004F1416"/>
    <w:rsid w:val="004F1ED1"/>
    <w:rsid w:val="004F1F1B"/>
    <w:rsid w:val="004F2362"/>
    <w:rsid w:val="004F2650"/>
    <w:rsid w:val="004F2671"/>
    <w:rsid w:val="004F27FB"/>
    <w:rsid w:val="004F296E"/>
    <w:rsid w:val="004F2B24"/>
    <w:rsid w:val="004F2DE8"/>
    <w:rsid w:val="004F3388"/>
    <w:rsid w:val="004F33ED"/>
    <w:rsid w:val="004F34F2"/>
    <w:rsid w:val="004F3612"/>
    <w:rsid w:val="004F36FC"/>
    <w:rsid w:val="004F3974"/>
    <w:rsid w:val="004F3B22"/>
    <w:rsid w:val="004F3C08"/>
    <w:rsid w:val="004F3F51"/>
    <w:rsid w:val="004F4215"/>
    <w:rsid w:val="004F4735"/>
    <w:rsid w:val="004F5163"/>
    <w:rsid w:val="004F55F7"/>
    <w:rsid w:val="004F5636"/>
    <w:rsid w:val="004F5F38"/>
    <w:rsid w:val="004F64A2"/>
    <w:rsid w:val="004F64A6"/>
    <w:rsid w:val="004F6530"/>
    <w:rsid w:val="004F6A48"/>
    <w:rsid w:val="004F6B31"/>
    <w:rsid w:val="004F71AC"/>
    <w:rsid w:val="004F76FC"/>
    <w:rsid w:val="004F7CCA"/>
    <w:rsid w:val="00500012"/>
    <w:rsid w:val="00500016"/>
    <w:rsid w:val="00500690"/>
    <w:rsid w:val="00500AE4"/>
    <w:rsid w:val="00500CB7"/>
    <w:rsid w:val="00500D2F"/>
    <w:rsid w:val="005014CA"/>
    <w:rsid w:val="00501506"/>
    <w:rsid w:val="005017EB"/>
    <w:rsid w:val="00501C50"/>
    <w:rsid w:val="005021F9"/>
    <w:rsid w:val="0050268F"/>
    <w:rsid w:val="005033AF"/>
    <w:rsid w:val="0050394B"/>
    <w:rsid w:val="0050414A"/>
    <w:rsid w:val="00504C15"/>
    <w:rsid w:val="00504F6A"/>
    <w:rsid w:val="0050505C"/>
    <w:rsid w:val="00506270"/>
    <w:rsid w:val="005067B6"/>
    <w:rsid w:val="00506997"/>
    <w:rsid w:val="00506E2E"/>
    <w:rsid w:val="005076DB"/>
    <w:rsid w:val="00507BC4"/>
    <w:rsid w:val="00507D93"/>
    <w:rsid w:val="00507EFE"/>
    <w:rsid w:val="00510055"/>
    <w:rsid w:val="005101F9"/>
    <w:rsid w:val="00510A60"/>
    <w:rsid w:val="00510BBD"/>
    <w:rsid w:val="00510D98"/>
    <w:rsid w:val="00510E2E"/>
    <w:rsid w:val="00510F41"/>
    <w:rsid w:val="00511521"/>
    <w:rsid w:val="005116EF"/>
    <w:rsid w:val="0051283A"/>
    <w:rsid w:val="00512A5C"/>
    <w:rsid w:val="00512CEA"/>
    <w:rsid w:val="00512D8D"/>
    <w:rsid w:val="005132E9"/>
    <w:rsid w:val="005136E5"/>
    <w:rsid w:val="00514516"/>
    <w:rsid w:val="00514616"/>
    <w:rsid w:val="0051498A"/>
    <w:rsid w:val="00515737"/>
    <w:rsid w:val="0051607B"/>
    <w:rsid w:val="005161F9"/>
    <w:rsid w:val="0051631E"/>
    <w:rsid w:val="005174A9"/>
    <w:rsid w:val="00517E89"/>
    <w:rsid w:val="00517F1D"/>
    <w:rsid w:val="00517F91"/>
    <w:rsid w:val="0052081A"/>
    <w:rsid w:val="00520C9D"/>
    <w:rsid w:val="00520D43"/>
    <w:rsid w:val="0052110F"/>
    <w:rsid w:val="0052129F"/>
    <w:rsid w:val="00521F30"/>
    <w:rsid w:val="005223E2"/>
    <w:rsid w:val="00522630"/>
    <w:rsid w:val="00522D96"/>
    <w:rsid w:val="00525019"/>
    <w:rsid w:val="00525AB3"/>
    <w:rsid w:val="00525FB9"/>
    <w:rsid w:val="00525FD8"/>
    <w:rsid w:val="0052663C"/>
    <w:rsid w:val="005267CC"/>
    <w:rsid w:val="005268DC"/>
    <w:rsid w:val="00526EE8"/>
    <w:rsid w:val="005271B7"/>
    <w:rsid w:val="0052760B"/>
    <w:rsid w:val="005303A0"/>
    <w:rsid w:val="00530BE1"/>
    <w:rsid w:val="00530DCD"/>
    <w:rsid w:val="0053148B"/>
    <w:rsid w:val="0053155B"/>
    <w:rsid w:val="00531B86"/>
    <w:rsid w:val="0053275F"/>
    <w:rsid w:val="00532A92"/>
    <w:rsid w:val="00533524"/>
    <w:rsid w:val="005338A8"/>
    <w:rsid w:val="0053397E"/>
    <w:rsid w:val="00533F89"/>
    <w:rsid w:val="00533FD3"/>
    <w:rsid w:val="00534180"/>
    <w:rsid w:val="0053441A"/>
    <w:rsid w:val="00534CEE"/>
    <w:rsid w:val="00535452"/>
    <w:rsid w:val="0053545E"/>
    <w:rsid w:val="00535B48"/>
    <w:rsid w:val="00535F21"/>
    <w:rsid w:val="00536475"/>
    <w:rsid w:val="005364DA"/>
    <w:rsid w:val="005365E5"/>
    <w:rsid w:val="00536616"/>
    <w:rsid w:val="0053684D"/>
    <w:rsid w:val="00536AE4"/>
    <w:rsid w:val="00536C9D"/>
    <w:rsid w:val="00537107"/>
    <w:rsid w:val="00537CAD"/>
    <w:rsid w:val="00540142"/>
    <w:rsid w:val="00540389"/>
    <w:rsid w:val="005405A9"/>
    <w:rsid w:val="005408F0"/>
    <w:rsid w:val="00540D5A"/>
    <w:rsid w:val="00540D88"/>
    <w:rsid w:val="005410D6"/>
    <w:rsid w:val="00541651"/>
    <w:rsid w:val="00541774"/>
    <w:rsid w:val="00541964"/>
    <w:rsid w:val="00541A6A"/>
    <w:rsid w:val="005422EA"/>
    <w:rsid w:val="005427A2"/>
    <w:rsid w:val="00542A27"/>
    <w:rsid w:val="00543DAA"/>
    <w:rsid w:val="00543E2E"/>
    <w:rsid w:val="00543E85"/>
    <w:rsid w:val="00544536"/>
    <w:rsid w:val="0054454C"/>
    <w:rsid w:val="00544BB1"/>
    <w:rsid w:val="00544C94"/>
    <w:rsid w:val="00545608"/>
    <w:rsid w:val="005458D4"/>
    <w:rsid w:val="00545AB8"/>
    <w:rsid w:val="00545F68"/>
    <w:rsid w:val="00546CD3"/>
    <w:rsid w:val="005473D7"/>
    <w:rsid w:val="005479F2"/>
    <w:rsid w:val="00547C64"/>
    <w:rsid w:val="00550003"/>
    <w:rsid w:val="005507E5"/>
    <w:rsid w:val="00550A10"/>
    <w:rsid w:val="00551074"/>
    <w:rsid w:val="00551138"/>
    <w:rsid w:val="00551D72"/>
    <w:rsid w:val="0055207E"/>
    <w:rsid w:val="00552556"/>
    <w:rsid w:val="00552670"/>
    <w:rsid w:val="005529CF"/>
    <w:rsid w:val="00552A35"/>
    <w:rsid w:val="00552FB3"/>
    <w:rsid w:val="0055392D"/>
    <w:rsid w:val="00553CF9"/>
    <w:rsid w:val="00553E01"/>
    <w:rsid w:val="00554D2E"/>
    <w:rsid w:val="005553BE"/>
    <w:rsid w:val="00555A12"/>
    <w:rsid w:val="00555F3A"/>
    <w:rsid w:val="005570C2"/>
    <w:rsid w:val="005571EE"/>
    <w:rsid w:val="0055765B"/>
    <w:rsid w:val="005576E9"/>
    <w:rsid w:val="005577AA"/>
    <w:rsid w:val="005578E7"/>
    <w:rsid w:val="00557FE1"/>
    <w:rsid w:val="005606A3"/>
    <w:rsid w:val="00560D78"/>
    <w:rsid w:val="00560F0D"/>
    <w:rsid w:val="0056141F"/>
    <w:rsid w:val="00561516"/>
    <w:rsid w:val="0056170C"/>
    <w:rsid w:val="00561929"/>
    <w:rsid w:val="0056193C"/>
    <w:rsid w:val="00561B2B"/>
    <w:rsid w:val="00561BF5"/>
    <w:rsid w:val="00562CF2"/>
    <w:rsid w:val="005635FE"/>
    <w:rsid w:val="0056493D"/>
    <w:rsid w:val="00564A1C"/>
    <w:rsid w:val="005655D5"/>
    <w:rsid w:val="0056589C"/>
    <w:rsid w:val="00567B2F"/>
    <w:rsid w:val="005702A0"/>
    <w:rsid w:val="00570735"/>
    <w:rsid w:val="00571BC4"/>
    <w:rsid w:val="00571C3D"/>
    <w:rsid w:val="00571C83"/>
    <w:rsid w:val="00571E9C"/>
    <w:rsid w:val="00571FE9"/>
    <w:rsid w:val="005727C3"/>
    <w:rsid w:val="00572B25"/>
    <w:rsid w:val="00573DAD"/>
    <w:rsid w:val="00573F8D"/>
    <w:rsid w:val="0057505B"/>
    <w:rsid w:val="005764E2"/>
    <w:rsid w:val="0057680A"/>
    <w:rsid w:val="00576D18"/>
    <w:rsid w:val="00576D23"/>
    <w:rsid w:val="005770D0"/>
    <w:rsid w:val="00577503"/>
    <w:rsid w:val="0057761D"/>
    <w:rsid w:val="005776DF"/>
    <w:rsid w:val="0058098B"/>
    <w:rsid w:val="00580C55"/>
    <w:rsid w:val="00580E13"/>
    <w:rsid w:val="00580F53"/>
    <w:rsid w:val="00580F6F"/>
    <w:rsid w:val="005813A2"/>
    <w:rsid w:val="00581930"/>
    <w:rsid w:val="00581F54"/>
    <w:rsid w:val="005828A2"/>
    <w:rsid w:val="005830B5"/>
    <w:rsid w:val="00583E7E"/>
    <w:rsid w:val="00583EBC"/>
    <w:rsid w:val="00584813"/>
    <w:rsid w:val="00584F81"/>
    <w:rsid w:val="005852DF"/>
    <w:rsid w:val="0058545B"/>
    <w:rsid w:val="005855BC"/>
    <w:rsid w:val="0058563B"/>
    <w:rsid w:val="00585CFA"/>
    <w:rsid w:val="00585E4B"/>
    <w:rsid w:val="0058622B"/>
    <w:rsid w:val="0058672D"/>
    <w:rsid w:val="00586D3C"/>
    <w:rsid w:val="0058733A"/>
    <w:rsid w:val="005874F6"/>
    <w:rsid w:val="005877C3"/>
    <w:rsid w:val="00587B72"/>
    <w:rsid w:val="00591119"/>
    <w:rsid w:val="00591AD6"/>
    <w:rsid w:val="00591C0B"/>
    <w:rsid w:val="00592633"/>
    <w:rsid w:val="00592A99"/>
    <w:rsid w:val="00592DEE"/>
    <w:rsid w:val="00592E6E"/>
    <w:rsid w:val="005931F3"/>
    <w:rsid w:val="00593217"/>
    <w:rsid w:val="0059350A"/>
    <w:rsid w:val="00593835"/>
    <w:rsid w:val="00593C20"/>
    <w:rsid w:val="005945E7"/>
    <w:rsid w:val="00594884"/>
    <w:rsid w:val="00594A1F"/>
    <w:rsid w:val="00594E99"/>
    <w:rsid w:val="00595547"/>
    <w:rsid w:val="00596099"/>
    <w:rsid w:val="0059637D"/>
    <w:rsid w:val="0059646F"/>
    <w:rsid w:val="005968F6"/>
    <w:rsid w:val="00596B92"/>
    <w:rsid w:val="00596F3E"/>
    <w:rsid w:val="00597827"/>
    <w:rsid w:val="00597DF5"/>
    <w:rsid w:val="00597EDD"/>
    <w:rsid w:val="005A0714"/>
    <w:rsid w:val="005A0E96"/>
    <w:rsid w:val="005A0F3F"/>
    <w:rsid w:val="005A0FEE"/>
    <w:rsid w:val="005A237F"/>
    <w:rsid w:val="005A2520"/>
    <w:rsid w:val="005A29C4"/>
    <w:rsid w:val="005A2BAC"/>
    <w:rsid w:val="005A2C17"/>
    <w:rsid w:val="005A2D34"/>
    <w:rsid w:val="005A3064"/>
    <w:rsid w:val="005A318D"/>
    <w:rsid w:val="005A32AC"/>
    <w:rsid w:val="005A3327"/>
    <w:rsid w:val="005A34E6"/>
    <w:rsid w:val="005A4420"/>
    <w:rsid w:val="005A4DA0"/>
    <w:rsid w:val="005A4EDE"/>
    <w:rsid w:val="005A521A"/>
    <w:rsid w:val="005A5AEF"/>
    <w:rsid w:val="005A5BBD"/>
    <w:rsid w:val="005A7708"/>
    <w:rsid w:val="005B0048"/>
    <w:rsid w:val="005B02D5"/>
    <w:rsid w:val="005B03E1"/>
    <w:rsid w:val="005B0E43"/>
    <w:rsid w:val="005B1CBB"/>
    <w:rsid w:val="005B1F46"/>
    <w:rsid w:val="005B1FDA"/>
    <w:rsid w:val="005B24D5"/>
    <w:rsid w:val="005B27F6"/>
    <w:rsid w:val="005B2C28"/>
    <w:rsid w:val="005B30B7"/>
    <w:rsid w:val="005B3741"/>
    <w:rsid w:val="005B3B75"/>
    <w:rsid w:val="005B3D59"/>
    <w:rsid w:val="005B4818"/>
    <w:rsid w:val="005B483C"/>
    <w:rsid w:val="005B4A0F"/>
    <w:rsid w:val="005B4B46"/>
    <w:rsid w:val="005B4B92"/>
    <w:rsid w:val="005B5B69"/>
    <w:rsid w:val="005B5E68"/>
    <w:rsid w:val="005B607F"/>
    <w:rsid w:val="005B6A0C"/>
    <w:rsid w:val="005B6F7A"/>
    <w:rsid w:val="005B72C9"/>
    <w:rsid w:val="005C0233"/>
    <w:rsid w:val="005C0E34"/>
    <w:rsid w:val="005C0F72"/>
    <w:rsid w:val="005C0FF0"/>
    <w:rsid w:val="005C122D"/>
    <w:rsid w:val="005C1731"/>
    <w:rsid w:val="005C1D28"/>
    <w:rsid w:val="005C1D8B"/>
    <w:rsid w:val="005C1EFF"/>
    <w:rsid w:val="005C1F3A"/>
    <w:rsid w:val="005C273E"/>
    <w:rsid w:val="005C2C59"/>
    <w:rsid w:val="005C375A"/>
    <w:rsid w:val="005C3EBF"/>
    <w:rsid w:val="005C4404"/>
    <w:rsid w:val="005C497E"/>
    <w:rsid w:val="005C4DD5"/>
    <w:rsid w:val="005C5498"/>
    <w:rsid w:val="005C595E"/>
    <w:rsid w:val="005C65D1"/>
    <w:rsid w:val="005C6FAF"/>
    <w:rsid w:val="005C76B8"/>
    <w:rsid w:val="005C7935"/>
    <w:rsid w:val="005C7B67"/>
    <w:rsid w:val="005C7EF0"/>
    <w:rsid w:val="005C7F19"/>
    <w:rsid w:val="005D0EA3"/>
    <w:rsid w:val="005D1995"/>
    <w:rsid w:val="005D1ECE"/>
    <w:rsid w:val="005D2089"/>
    <w:rsid w:val="005D26BA"/>
    <w:rsid w:val="005D27D4"/>
    <w:rsid w:val="005D27DA"/>
    <w:rsid w:val="005D2CE8"/>
    <w:rsid w:val="005D2D87"/>
    <w:rsid w:val="005D2F36"/>
    <w:rsid w:val="005D34B4"/>
    <w:rsid w:val="005D366A"/>
    <w:rsid w:val="005D3696"/>
    <w:rsid w:val="005D3F30"/>
    <w:rsid w:val="005D4486"/>
    <w:rsid w:val="005D465E"/>
    <w:rsid w:val="005D5188"/>
    <w:rsid w:val="005D51ED"/>
    <w:rsid w:val="005D542C"/>
    <w:rsid w:val="005D5435"/>
    <w:rsid w:val="005D598D"/>
    <w:rsid w:val="005D59B2"/>
    <w:rsid w:val="005D5A10"/>
    <w:rsid w:val="005D5D53"/>
    <w:rsid w:val="005D6208"/>
    <w:rsid w:val="005D6478"/>
    <w:rsid w:val="005D6512"/>
    <w:rsid w:val="005D72E6"/>
    <w:rsid w:val="005D746B"/>
    <w:rsid w:val="005D7AEF"/>
    <w:rsid w:val="005D7CD7"/>
    <w:rsid w:val="005E05FE"/>
    <w:rsid w:val="005E0BFF"/>
    <w:rsid w:val="005E0ECC"/>
    <w:rsid w:val="005E1251"/>
    <w:rsid w:val="005E12BD"/>
    <w:rsid w:val="005E1A4E"/>
    <w:rsid w:val="005E1E0D"/>
    <w:rsid w:val="005E30C1"/>
    <w:rsid w:val="005E3E71"/>
    <w:rsid w:val="005E4EDD"/>
    <w:rsid w:val="005E5608"/>
    <w:rsid w:val="005E57C1"/>
    <w:rsid w:val="005E5B06"/>
    <w:rsid w:val="005E5F1A"/>
    <w:rsid w:val="005E603C"/>
    <w:rsid w:val="005E6886"/>
    <w:rsid w:val="005E6BB6"/>
    <w:rsid w:val="005E6C03"/>
    <w:rsid w:val="005E7173"/>
    <w:rsid w:val="005E7A54"/>
    <w:rsid w:val="005E7FF1"/>
    <w:rsid w:val="005F01B6"/>
    <w:rsid w:val="005F0467"/>
    <w:rsid w:val="005F0F79"/>
    <w:rsid w:val="005F1AE4"/>
    <w:rsid w:val="005F1E6E"/>
    <w:rsid w:val="005F213D"/>
    <w:rsid w:val="005F2384"/>
    <w:rsid w:val="005F23CE"/>
    <w:rsid w:val="005F24BF"/>
    <w:rsid w:val="005F29C0"/>
    <w:rsid w:val="005F2A64"/>
    <w:rsid w:val="005F30EC"/>
    <w:rsid w:val="005F351F"/>
    <w:rsid w:val="005F355F"/>
    <w:rsid w:val="005F477C"/>
    <w:rsid w:val="005F5AE5"/>
    <w:rsid w:val="005F5E51"/>
    <w:rsid w:val="005F6FBA"/>
    <w:rsid w:val="005F70B7"/>
    <w:rsid w:val="005F765B"/>
    <w:rsid w:val="005F78AC"/>
    <w:rsid w:val="0060022F"/>
    <w:rsid w:val="006002EE"/>
    <w:rsid w:val="006005D1"/>
    <w:rsid w:val="006010FB"/>
    <w:rsid w:val="0060180B"/>
    <w:rsid w:val="00601E0F"/>
    <w:rsid w:val="00601E43"/>
    <w:rsid w:val="006020B1"/>
    <w:rsid w:val="006022E2"/>
    <w:rsid w:val="00602B60"/>
    <w:rsid w:val="00602E7E"/>
    <w:rsid w:val="00603743"/>
    <w:rsid w:val="00603AC0"/>
    <w:rsid w:val="006043E2"/>
    <w:rsid w:val="0060449C"/>
    <w:rsid w:val="006046A7"/>
    <w:rsid w:val="00604966"/>
    <w:rsid w:val="00604B94"/>
    <w:rsid w:val="00605186"/>
    <w:rsid w:val="006051D9"/>
    <w:rsid w:val="006053EE"/>
    <w:rsid w:val="006053F9"/>
    <w:rsid w:val="00605556"/>
    <w:rsid w:val="00605E1C"/>
    <w:rsid w:val="006064B1"/>
    <w:rsid w:val="00606A4D"/>
    <w:rsid w:val="00606BB3"/>
    <w:rsid w:val="0060734F"/>
    <w:rsid w:val="006076E7"/>
    <w:rsid w:val="00607C68"/>
    <w:rsid w:val="00607F54"/>
    <w:rsid w:val="00610602"/>
    <w:rsid w:val="00610733"/>
    <w:rsid w:val="00610DD7"/>
    <w:rsid w:val="006117B9"/>
    <w:rsid w:val="00611DEC"/>
    <w:rsid w:val="00612245"/>
    <w:rsid w:val="00612692"/>
    <w:rsid w:val="00612E48"/>
    <w:rsid w:val="00612FAE"/>
    <w:rsid w:val="00613885"/>
    <w:rsid w:val="00614017"/>
    <w:rsid w:val="00614115"/>
    <w:rsid w:val="006146C1"/>
    <w:rsid w:val="00614EAF"/>
    <w:rsid w:val="00614F2A"/>
    <w:rsid w:val="006158CC"/>
    <w:rsid w:val="006159AF"/>
    <w:rsid w:val="00615AE5"/>
    <w:rsid w:val="00615DD7"/>
    <w:rsid w:val="00615E8B"/>
    <w:rsid w:val="00615F76"/>
    <w:rsid w:val="006160F6"/>
    <w:rsid w:val="006162C1"/>
    <w:rsid w:val="006162EA"/>
    <w:rsid w:val="00616C95"/>
    <w:rsid w:val="006175D9"/>
    <w:rsid w:val="00617BDB"/>
    <w:rsid w:val="00617CFC"/>
    <w:rsid w:val="00620475"/>
    <w:rsid w:val="006205FA"/>
    <w:rsid w:val="0062118B"/>
    <w:rsid w:val="00621339"/>
    <w:rsid w:val="00621AC7"/>
    <w:rsid w:val="00621EF4"/>
    <w:rsid w:val="00622461"/>
    <w:rsid w:val="00622B03"/>
    <w:rsid w:val="00623565"/>
    <w:rsid w:val="0062380B"/>
    <w:rsid w:val="00623E9F"/>
    <w:rsid w:val="00623FD9"/>
    <w:rsid w:val="006247A7"/>
    <w:rsid w:val="006248D9"/>
    <w:rsid w:val="00624B09"/>
    <w:rsid w:val="0062600A"/>
    <w:rsid w:val="00626313"/>
    <w:rsid w:val="006269B7"/>
    <w:rsid w:val="00626A06"/>
    <w:rsid w:val="00630215"/>
    <w:rsid w:val="00630790"/>
    <w:rsid w:val="00631385"/>
    <w:rsid w:val="006319BF"/>
    <w:rsid w:val="006324F8"/>
    <w:rsid w:val="00632E03"/>
    <w:rsid w:val="00633F99"/>
    <w:rsid w:val="00634069"/>
    <w:rsid w:val="00634B6C"/>
    <w:rsid w:val="00635734"/>
    <w:rsid w:val="00635884"/>
    <w:rsid w:val="00635F9D"/>
    <w:rsid w:val="00636936"/>
    <w:rsid w:val="006369CD"/>
    <w:rsid w:val="006379A6"/>
    <w:rsid w:val="006379C5"/>
    <w:rsid w:val="00640B15"/>
    <w:rsid w:val="00640C03"/>
    <w:rsid w:val="00641437"/>
    <w:rsid w:val="00641919"/>
    <w:rsid w:val="00641B3A"/>
    <w:rsid w:val="00641E34"/>
    <w:rsid w:val="006424CD"/>
    <w:rsid w:val="00642C5B"/>
    <w:rsid w:val="00642CAC"/>
    <w:rsid w:val="0064314F"/>
    <w:rsid w:val="0064321B"/>
    <w:rsid w:val="00643350"/>
    <w:rsid w:val="00643F6D"/>
    <w:rsid w:val="006442BC"/>
    <w:rsid w:val="006446E5"/>
    <w:rsid w:val="006447B1"/>
    <w:rsid w:val="00644E71"/>
    <w:rsid w:val="006458CE"/>
    <w:rsid w:val="00645AF3"/>
    <w:rsid w:val="00645CC1"/>
    <w:rsid w:val="00645D2D"/>
    <w:rsid w:val="00645E3A"/>
    <w:rsid w:val="00645FE2"/>
    <w:rsid w:val="006460AF"/>
    <w:rsid w:val="00646409"/>
    <w:rsid w:val="00646808"/>
    <w:rsid w:val="00646D09"/>
    <w:rsid w:val="0064749B"/>
    <w:rsid w:val="00647BA4"/>
    <w:rsid w:val="00650E20"/>
    <w:rsid w:val="006513BD"/>
    <w:rsid w:val="00651CFF"/>
    <w:rsid w:val="006520B9"/>
    <w:rsid w:val="0065266C"/>
    <w:rsid w:val="006530DE"/>
    <w:rsid w:val="0065316C"/>
    <w:rsid w:val="00653576"/>
    <w:rsid w:val="00654B1C"/>
    <w:rsid w:val="00654B2E"/>
    <w:rsid w:val="00654C5C"/>
    <w:rsid w:val="0065547C"/>
    <w:rsid w:val="0065590C"/>
    <w:rsid w:val="00655A68"/>
    <w:rsid w:val="00655A86"/>
    <w:rsid w:val="00655B51"/>
    <w:rsid w:val="00655D27"/>
    <w:rsid w:val="00655FCD"/>
    <w:rsid w:val="00656462"/>
    <w:rsid w:val="006564AC"/>
    <w:rsid w:val="00656759"/>
    <w:rsid w:val="00656F9B"/>
    <w:rsid w:val="00657673"/>
    <w:rsid w:val="00657A4D"/>
    <w:rsid w:val="00657BC6"/>
    <w:rsid w:val="00657BC7"/>
    <w:rsid w:val="00657ED3"/>
    <w:rsid w:val="0066025D"/>
    <w:rsid w:val="006602F1"/>
    <w:rsid w:val="00661435"/>
    <w:rsid w:val="00661D06"/>
    <w:rsid w:val="00661EDC"/>
    <w:rsid w:val="006625D4"/>
    <w:rsid w:val="006637F2"/>
    <w:rsid w:val="00663BB6"/>
    <w:rsid w:val="00663FCC"/>
    <w:rsid w:val="006642B4"/>
    <w:rsid w:val="0066499A"/>
    <w:rsid w:val="00665726"/>
    <w:rsid w:val="0066579A"/>
    <w:rsid w:val="006657CA"/>
    <w:rsid w:val="006659A3"/>
    <w:rsid w:val="00666A04"/>
    <w:rsid w:val="00666B42"/>
    <w:rsid w:val="00666EAF"/>
    <w:rsid w:val="006670B7"/>
    <w:rsid w:val="00667B65"/>
    <w:rsid w:val="00667BEB"/>
    <w:rsid w:val="00667DC3"/>
    <w:rsid w:val="006703AE"/>
    <w:rsid w:val="006714E7"/>
    <w:rsid w:val="0067154A"/>
    <w:rsid w:val="00671C9B"/>
    <w:rsid w:val="00672354"/>
    <w:rsid w:val="006723B3"/>
    <w:rsid w:val="00672771"/>
    <w:rsid w:val="0067315C"/>
    <w:rsid w:val="00673516"/>
    <w:rsid w:val="0067378A"/>
    <w:rsid w:val="00673E43"/>
    <w:rsid w:val="00674342"/>
    <w:rsid w:val="00674B14"/>
    <w:rsid w:val="00675934"/>
    <w:rsid w:val="006766A9"/>
    <w:rsid w:val="00676D8E"/>
    <w:rsid w:val="00677448"/>
    <w:rsid w:val="006776A2"/>
    <w:rsid w:val="00677B98"/>
    <w:rsid w:val="006806F9"/>
    <w:rsid w:val="00680837"/>
    <w:rsid w:val="00680D22"/>
    <w:rsid w:val="00682096"/>
    <w:rsid w:val="006826BB"/>
    <w:rsid w:val="00682718"/>
    <w:rsid w:val="00682C04"/>
    <w:rsid w:val="00682FB8"/>
    <w:rsid w:val="00684641"/>
    <w:rsid w:val="006846D1"/>
    <w:rsid w:val="006847BD"/>
    <w:rsid w:val="00684910"/>
    <w:rsid w:val="0068496F"/>
    <w:rsid w:val="00684CB4"/>
    <w:rsid w:val="006857D4"/>
    <w:rsid w:val="00685A25"/>
    <w:rsid w:val="00685ABC"/>
    <w:rsid w:val="00685ABF"/>
    <w:rsid w:val="00685F37"/>
    <w:rsid w:val="00686615"/>
    <w:rsid w:val="00686A67"/>
    <w:rsid w:val="00687467"/>
    <w:rsid w:val="0068765E"/>
    <w:rsid w:val="006878BE"/>
    <w:rsid w:val="0069026B"/>
    <w:rsid w:val="0069042B"/>
    <w:rsid w:val="0069113F"/>
    <w:rsid w:val="00691269"/>
    <w:rsid w:val="0069143E"/>
    <w:rsid w:val="00691C1B"/>
    <w:rsid w:val="00692627"/>
    <w:rsid w:val="006929DA"/>
    <w:rsid w:val="006929DF"/>
    <w:rsid w:val="00692B1B"/>
    <w:rsid w:val="00692F65"/>
    <w:rsid w:val="006930DB"/>
    <w:rsid w:val="006934D6"/>
    <w:rsid w:val="00693899"/>
    <w:rsid w:val="00693DCC"/>
    <w:rsid w:val="00693EC1"/>
    <w:rsid w:val="00693F3C"/>
    <w:rsid w:val="006942A6"/>
    <w:rsid w:val="0069516E"/>
    <w:rsid w:val="00695A56"/>
    <w:rsid w:val="00696349"/>
    <w:rsid w:val="0069692F"/>
    <w:rsid w:val="0069734B"/>
    <w:rsid w:val="00697389"/>
    <w:rsid w:val="006A07A8"/>
    <w:rsid w:val="006A0A5E"/>
    <w:rsid w:val="006A105B"/>
    <w:rsid w:val="006A1378"/>
    <w:rsid w:val="006A1657"/>
    <w:rsid w:val="006A17A8"/>
    <w:rsid w:val="006A1B6C"/>
    <w:rsid w:val="006A1C80"/>
    <w:rsid w:val="006A264D"/>
    <w:rsid w:val="006A2702"/>
    <w:rsid w:val="006A2741"/>
    <w:rsid w:val="006A2BFD"/>
    <w:rsid w:val="006A2C0B"/>
    <w:rsid w:val="006A31C2"/>
    <w:rsid w:val="006A377E"/>
    <w:rsid w:val="006A3B2E"/>
    <w:rsid w:val="006A444E"/>
    <w:rsid w:val="006A45A0"/>
    <w:rsid w:val="006A4626"/>
    <w:rsid w:val="006A4843"/>
    <w:rsid w:val="006A4EE8"/>
    <w:rsid w:val="006A51DD"/>
    <w:rsid w:val="006A65DD"/>
    <w:rsid w:val="006A6F4D"/>
    <w:rsid w:val="006A7454"/>
    <w:rsid w:val="006A79B6"/>
    <w:rsid w:val="006A7DB1"/>
    <w:rsid w:val="006B0375"/>
    <w:rsid w:val="006B0DB3"/>
    <w:rsid w:val="006B1810"/>
    <w:rsid w:val="006B2863"/>
    <w:rsid w:val="006B297C"/>
    <w:rsid w:val="006B2C12"/>
    <w:rsid w:val="006B2C4F"/>
    <w:rsid w:val="006B30F2"/>
    <w:rsid w:val="006B33EB"/>
    <w:rsid w:val="006B3A5A"/>
    <w:rsid w:val="006B3B29"/>
    <w:rsid w:val="006B3B4D"/>
    <w:rsid w:val="006B3C1A"/>
    <w:rsid w:val="006B3CEB"/>
    <w:rsid w:val="006B42EB"/>
    <w:rsid w:val="006B4831"/>
    <w:rsid w:val="006B4BC3"/>
    <w:rsid w:val="006B523C"/>
    <w:rsid w:val="006B54E6"/>
    <w:rsid w:val="006B5602"/>
    <w:rsid w:val="006B566B"/>
    <w:rsid w:val="006B5835"/>
    <w:rsid w:val="006B6011"/>
    <w:rsid w:val="006B6273"/>
    <w:rsid w:val="006B6737"/>
    <w:rsid w:val="006B6E2F"/>
    <w:rsid w:val="006B751B"/>
    <w:rsid w:val="006B7C99"/>
    <w:rsid w:val="006C0568"/>
    <w:rsid w:val="006C1813"/>
    <w:rsid w:val="006C1C95"/>
    <w:rsid w:val="006C2152"/>
    <w:rsid w:val="006C2205"/>
    <w:rsid w:val="006C23AD"/>
    <w:rsid w:val="006C3E1A"/>
    <w:rsid w:val="006C40B5"/>
    <w:rsid w:val="006C45B5"/>
    <w:rsid w:val="006C5142"/>
    <w:rsid w:val="006C5618"/>
    <w:rsid w:val="006C5759"/>
    <w:rsid w:val="006C5973"/>
    <w:rsid w:val="006C5C2D"/>
    <w:rsid w:val="006C5CC9"/>
    <w:rsid w:val="006C64D2"/>
    <w:rsid w:val="006C69EE"/>
    <w:rsid w:val="006C70BE"/>
    <w:rsid w:val="006C7FB6"/>
    <w:rsid w:val="006D0631"/>
    <w:rsid w:val="006D08C9"/>
    <w:rsid w:val="006D0B74"/>
    <w:rsid w:val="006D148C"/>
    <w:rsid w:val="006D164A"/>
    <w:rsid w:val="006D188D"/>
    <w:rsid w:val="006D1D2F"/>
    <w:rsid w:val="006D2D11"/>
    <w:rsid w:val="006D2D3F"/>
    <w:rsid w:val="006D39D1"/>
    <w:rsid w:val="006D3D21"/>
    <w:rsid w:val="006D4301"/>
    <w:rsid w:val="006D43ED"/>
    <w:rsid w:val="006D44E9"/>
    <w:rsid w:val="006D4598"/>
    <w:rsid w:val="006D4AED"/>
    <w:rsid w:val="006D4DA7"/>
    <w:rsid w:val="006D4E6A"/>
    <w:rsid w:val="006D5223"/>
    <w:rsid w:val="006D5336"/>
    <w:rsid w:val="006D5340"/>
    <w:rsid w:val="006D54D3"/>
    <w:rsid w:val="006D5776"/>
    <w:rsid w:val="006D5B08"/>
    <w:rsid w:val="006D62DA"/>
    <w:rsid w:val="006D64B8"/>
    <w:rsid w:val="006D6554"/>
    <w:rsid w:val="006D675A"/>
    <w:rsid w:val="006D6B17"/>
    <w:rsid w:val="006D6B69"/>
    <w:rsid w:val="006D71ED"/>
    <w:rsid w:val="006D7814"/>
    <w:rsid w:val="006E0065"/>
    <w:rsid w:val="006E050A"/>
    <w:rsid w:val="006E059E"/>
    <w:rsid w:val="006E0943"/>
    <w:rsid w:val="006E0A31"/>
    <w:rsid w:val="006E0B1D"/>
    <w:rsid w:val="006E0DEC"/>
    <w:rsid w:val="006E130A"/>
    <w:rsid w:val="006E139A"/>
    <w:rsid w:val="006E22CC"/>
    <w:rsid w:val="006E241C"/>
    <w:rsid w:val="006E2774"/>
    <w:rsid w:val="006E3707"/>
    <w:rsid w:val="006E3927"/>
    <w:rsid w:val="006E3C1C"/>
    <w:rsid w:val="006E4145"/>
    <w:rsid w:val="006E4737"/>
    <w:rsid w:val="006E492E"/>
    <w:rsid w:val="006E5C92"/>
    <w:rsid w:val="006E5EF6"/>
    <w:rsid w:val="006E61B5"/>
    <w:rsid w:val="006E6288"/>
    <w:rsid w:val="006E6A01"/>
    <w:rsid w:val="006E6A09"/>
    <w:rsid w:val="006E6E73"/>
    <w:rsid w:val="006E7E62"/>
    <w:rsid w:val="006E7E73"/>
    <w:rsid w:val="006E7F28"/>
    <w:rsid w:val="006E7FC8"/>
    <w:rsid w:val="006F01F0"/>
    <w:rsid w:val="006F05F0"/>
    <w:rsid w:val="006F0970"/>
    <w:rsid w:val="006F0B0E"/>
    <w:rsid w:val="006F0C13"/>
    <w:rsid w:val="006F1A10"/>
    <w:rsid w:val="006F1C40"/>
    <w:rsid w:val="006F1D4C"/>
    <w:rsid w:val="006F1DC8"/>
    <w:rsid w:val="006F2C80"/>
    <w:rsid w:val="006F2F92"/>
    <w:rsid w:val="006F301D"/>
    <w:rsid w:val="006F33AF"/>
    <w:rsid w:val="006F3CDD"/>
    <w:rsid w:val="006F3DB7"/>
    <w:rsid w:val="006F43AA"/>
    <w:rsid w:val="006F4639"/>
    <w:rsid w:val="006F48A2"/>
    <w:rsid w:val="006F4ADC"/>
    <w:rsid w:val="006F4B7C"/>
    <w:rsid w:val="006F4E81"/>
    <w:rsid w:val="006F50F7"/>
    <w:rsid w:val="006F5170"/>
    <w:rsid w:val="006F5215"/>
    <w:rsid w:val="006F56B0"/>
    <w:rsid w:val="006F58A9"/>
    <w:rsid w:val="006F63C9"/>
    <w:rsid w:val="006F69F0"/>
    <w:rsid w:val="006F6D8B"/>
    <w:rsid w:val="006F6E9C"/>
    <w:rsid w:val="006F6F07"/>
    <w:rsid w:val="006F7271"/>
    <w:rsid w:val="006F77CD"/>
    <w:rsid w:val="006F7927"/>
    <w:rsid w:val="006F7A0A"/>
    <w:rsid w:val="006F7C70"/>
    <w:rsid w:val="006F7CAE"/>
    <w:rsid w:val="006F7E75"/>
    <w:rsid w:val="00700093"/>
    <w:rsid w:val="007008BF"/>
    <w:rsid w:val="0070095F"/>
    <w:rsid w:val="0070098A"/>
    <w:rsid w:val="00701632"/>
    <w:rsid w:val="007029ED"/>
    <w:rsid w:val="00702B31"/>
    <w:rsid w:val="007031A1"/>
    <w:rsid w:val="0070378C"/>
    <w:rsid w:val="00703E50"/>
    <w:rsid w:val="007041E5"/>
    <w:rsid w:val="00704606"/>
    <w:rsid w:val="0070460B"/>
    <w:rsid w:val="00704614"/>
    <w:rsid w:val="0070480F"/>
    <w:rsid w:val="007052D8"/>
    <w:rsid w:val="007053FA"/>
    <w:rsid w:val="0070583F"/>
    <w:rsid w:val="00705994"/>
    <w:rsid w:val="00705A83"/>
    <w:rsid w:val="00705B2C"/>
    <w:rsid w:val="00705E53"/>
    <w:rsid w:val="0070643C"/>
    <w:rsid w:val="0070645E"/>
    <w:rsid w:val="00706897"/>
    <w:rsid w:val="00706B75"/>
    <w:rsid w:val="007079F6"/>
    <w:rsid w:val="00707A6D"/>
    <w:rsid w:val="00707BD7"/>
    <w:rsid w:val="00710641"/>
    <w:rsid w:val="0071087B"/>
    <w:rsid w:val="00710993"/>
    <w:rsid w:val="007109E1"/>
    <w:rsid w:val="0071149A"/>
    <w:rsid w:val="007117A3"/>
    <w:rsid w:val="00711B9C"/>
    <w:rsid w:val="00711C36"/>
    <w:rsid w:val="007124E9"/>
    <w:rsid w:val="00712A29"/>
    <w:rsid w:val="00712A4F"/>
    <w:rsid w:val="00712F32"/>
    <w:rsid w:val="0071347B"/>
    <w:rsid w:val="00713891"/>
    <w:rsid w:val="00714449"/>
    <w:rsid w:val="00714AE4"/>
    <w:rsid w:val="00714B71"/>
    <w:rsid w:val="0071507D"/>
    <w:rsid w:val="00716114"/>
    <w:rsid w:val="0071641C"/>
    <w:rsid w:val="0071747C"/>
    <w:rsid w:val="00717598"/>
    <w:rsid w:val="00717BD4"/>
    <w:rsid w:val="00717C7A"/>
    <w:rsid w:val="00717EDE"/>
    <w:rsid w:val="00720B8B"/>
    <w:rsid w:val="00720BAA"/>
    <w:rsid w:val="00720F0E"/>
    <w:rsid w:val="0072158E"/>
    <w:rsid w:val="0072225A"/>
    <w:rsid w:val="00722A35"/>
    <w:rsid w:val="00722DE6"/>
    <w:rsid w:val="00723756"/>
    <w:rsid w:val="00723878"/>
    <w:rsid w:val="007241CF"/>
    <w:rsid w:val="00724214"/>
    <w:rsid w:val="0072431F"/>
    <w:rsid w:val="007244B2"/>
    <w:rsid w:val="007246D5"/>
    <w:rsid w:val="0072499A"/>
    <w:rsid w:val="00724D90"/>
    <w:rsid w:val="00724F32"/>
    <w:rsid w:val="007250C9"/>
    <w:rsid w:val="00725252"/>
    <w:rsid w:val="00725762"/>
    <w:rsid w:val="0072576D"/>
    <w:rsid w:val="00725B81"/>
    <w:rsid w:val="00725C0B"/>
    <w:rsid w:val="00725CC3"/>
    <w:rsid w:val="00725E3D"/>
    <w:rsid w:val="00726189"/>
    <w:rsid w:val="00726542"/>
    <w:rsid w:val="0072693F"/>
    <w:rsid w:val="00726A23"/>
    <w:rsid w:val="00726F5D"/>
    <w:rsid w:val="007273E6"/>
    <w:rsid w:val="00727538"/>
    <w:rsid w:val="00727AC1"/>
    <w:rsid w:val="00727B85"/>
    <w:rsid w:val="00730077"/>
    <w:rsid w:val="00730C8E"/>
    <w:rsid w:val="00731608"/>
    <w:rsid w:val="00731ECD"/>
    <w:rsid w:val="00732115"/>
    <w:rsid w:val="007321D5"/>
    <w:rsid w:val="00732D37"/>
    <w:rsid w:val="00733586"/>
    <w:rsid w:val="007339DF"/>
    <w:rsid w:val="00733BB2"/>
    <w:rsid w:val="0073440E"/>
    <w:rsid w:val="0073488B"/>
    <w:rsid w:val="00735122"/>
    <w:rsid w:val="00735888"/>
    <w:rsid w:val="00735C37"/>
    <w:rsid w:val="007360BA"/>
    <w:rsid w:val="00736346"/>
    <w:rsid w:val="007365D6"/>
    <w:rsid w:val="00736E60"/>
    <w:rsid w:val="00736F00"/>
    <w:rsid w:val="0073708F"/>
    <w:rsid w:val="00741390"/>
    <w:rsid w:val="00741401"/>
    <w:rsid w:val="007416AC"/>
    <w:rsid w:val="00742137"/>
    <w:rsid w:val="00742161"/>
    <w:rsid w:val="00742F26"/>
    <w:rsid w:val="00743368"/>
    <w:rsid w:val="00743994"/>
    <w:rsid w:val="00743E38"/>
    <w:rsid w:val="0074426F"/>
    <w:rsid w:val="007443D5"/>
    <w:rsid w:val="00744618"/>
    <w:rsid w:val="00744742"/>
    <w:rsid w:val="00744998"/>
    <w:rsid w:val="007449C5"/>
    <w:rsid w:val="00744A60"/>
    <w:rsid w:val="00744C15"/>
    <w:rsid w:val="0074544F"/>
    <w:rsid w:val="007455BC"/>
    <w:rsid w:val="00745A6C"/>
    <w:rsid w:val="00745DB1"/>
    <w:rsid w:val="00746D2F"/>
    <w:rsid w:val="00746E54"/>
    <w:rsid w:val="00746E98"/>
    <w:rsid w:val="007476BF"/>
    <w:rsid w:val="007476DB"/>
    <w:rsid w:val="00747763"/>
    <w:rsid w:val="00747B2B"/>
    <w:rsid w:val="0075006B"/>
    <w:rsid w:val="007501B3"/>
    <w:rsid w:val="00750FC5"/>
    <w:rsid w:val="007510F4"/>
    <w:rsid w:val="007519D9"/>
    <w:rsid w:val="00751E22"/>
    <w:rsid w:val="007523CA"/>
    <w:rsid w:val="007525E8"/>
    <w:rsid w:val="00752C0A"/>
    <w:rsid w:val="00752E61"/>
    <w:rsid w:val="007542B6"/>
    <w:rsid w:val="00754546"/>
    <w:rsid w:val="00754B83"/>
    <w:rsid w:val="0075526D"/>
    <w:rsid w:val="00755914"/>
    <w:rsid w:val="007559AB"/>
    <w:rsid w:val="00755F60"/>
    <w:rsid w:val="007561B3"/>
    <w:rsid w:val="0075644C"/>
    <w:rsid w:val="00756AD4"/>
    <w:rsid w:val="00756FFA"/>
    <w:rsid w:val="007577E6"/>
    <w:rsid w:val="00757A19"/>
    <w:rsid w:val="00757A27"/>
    <w:rsid w:val="00757B5D"/>
    <w:rsid w:val="00757DBF"/>
    <w:rsid w:val="00757DCD"/>
    <w:rsid w:val="00760206"/>
    <w:rsid w:val="00760BB1"/>
    <w:rsid w:val="00760DBA"/>
    <w:rsid w:val="00760EEA"/>
    <w:rsid w:val="00760FA1"/>
    <w:rsid w:val="007619EA"/>
    <w:rsid w:val="007622B7"/>
    <w:rsid w:val="00762504"/>
    <w:rsid w:val="007626D9"/>
    <w:rsid w:val="00762987"/>
    <w:rsid w:val="0076363B"/>
    <w:rsid w:val="007638F3"/>
    <w:rsid w:val="007645DD"/>
    <w:rsid w:val="00764769"/>
    <w:rsid w:val="00765C25"/>
    <w:rsid w:val="0076636A"/>
    <w:rsid w:val="00766AF4"/>
    <w:rsid w:val="00766B02"/>
    <w:rsid w:val="00766E41"/>
    <w:rsid w:val="007671ED"/>
    <w:rsid w:val="00767353"/>
    <w:rsid w:val="007673B4"/>
    <w:rsid w:val="00767632"/>
    <w:rsid w:val="007678D3"/>
    <w:rsid w:val="00770B38"/>
    <w:rsid w:val="007710D2"/>
    <w:rsid w:val="00771F7F"/>
    <w:rsid w:val="00772064"/>
    <w:rsid w:val="0077231A"/>
    <w:rsid w:val="007723A7"/>
    <w:rsid w:val="0077310A"/>
    <w:rsid w:val="0077342A"/>
    <w:rsid w:val="007734A4"/>
    <w:rsid w:val="007736F0"/>
    <w:rsid w:val="00773AB4"/>
    <w:rsid w:val="00773D6D"/>
    <w:rsid w:val="00774270"/>
    <w:rsid w:val="00774692"/>
    <w:rsid w:val="00774BF8"/>
    <w:rsid w:val="00774EF4"/>
    <w:rsid w:val="0077578E"/>
    <w:rsid w:val="00775CF0"/>
    <w:rsid w:val="00776D98"/>
    <w:rsid w:val="00777AB9"/>
    <w:rsid w:val="00777FC8"/>
    <w:rsid w:val="00780079"/>
    <w:rsid w:val="00780C09"/>
    <w:rsid w:val="00781458"/>
    <w:rsid w:val="007814BE"/>
    <w:rsid w:val="00781579"/>
    <w:rsid w:val="00782335"/>
    <w:rsid w:val="00782722"/>
    <w:rsid w:val="007827AC"/>
    <w:rsid w:val="007829FC"/>
    <w:rsid w:val="00782F28"/>
    <w:rsid w:val="0078364E"/>
    <w:rsid w:val="00783722"/>
    <w:rsid w:val="007845CE"/>
    <w:rsid w:val="0078484F"/>
    <w:rsid w:val="00784EDB"/>
    <w:rsid w:val="0078526E"/>
    <w:rsid w:val="00785D2B"/>
    <w:rsid w:val="00786233"/>
    <w:rsid w:val="00786450"/>
    <w:rsid w:val="007867DE"/>
    <w:rsid w:val="00786D17"/>
    <w:rsid w:val="007873EB"/>
    <w:rsid w:val="00787EE1"/>
    <w:rsid w:val="00787F47"/>
    <w:rsid w:val="00790767"/>
    <w:rsid w:val="00791BAD"/>
    <w:rsid w:val="00791E11"/>
    <w:rsid w:val="00791E89"/>
    <w:rsid w:val="00792FB2"/>
    <w:rsid w:val="0079330B"/>
    <w:rsid w:val="00793392"/>
    <w:rsid w:val="007933A1"/>
    <w:rsid w:val="007935D6"/>
    <w:rsid w:val="00793DED"/>
    <w:rsid w:val="00794155"/>
    <w:rsid w:val="00794AE1"/>
    <w:rsid w:val="00794BF7"/>
    <w:rsid w:val="00795124"/>
    <w:rsid w:val="007951CB"/>
    <w:rsid w:val="0079554A"/>
    <w:rsid w:val="007958A2"/>
    <w:rsid w:val="00795DD9"/>
    <w:rsid w:val="007966E1"/>
    <w:rsid w:val="00797027"/>
    <w:rsid w:val="007974CC"/>
    <w:rsid w:val="00797A49"/>
    <w:rsid w:val="00797F18"/>
    <w:rsid w:val="00797FB9"/>
    <w:rsid w:val="007A0125"/>
    <w:rsid w:val="007A0694"/>
    <w:rsid w:val="007A17C7"/>
    <w:rsid w:val="007A1D99"/>
    <w:rsid w:val="007A2535"/>
    <w:rsid w:val="007A25C0"/>
    <w:rsid w:val="007A2BF3"/>
    <w:rsid w:val="007A3368"/>
    <w:rsid w:val="007A3566"/>
    <w:rsid w:val="007A3B21"/>
    <w:rsid w:val="007A3B91"/>
    <w:rsid w:val="007A3CA6"/>
    <w:rsid w:val="007A3E2E"/>
    <w:rsid w:val="007A4410"/>
    <w:rsid w:val="007A459F"/>
    <w:rsid w:val="007A54D7"/>
    <w:rsid w:val="007A5702"/>
    <w:rsid w:val="007A5B5E"/>
    <w:rsid w:val="007A5CE0"/>
    <w:rsid w:val="007A6281"/>
    <w:rsid w:val="007A6908"/>
    <w:rsid w:val="007A6A85"/>
    <w:rsid w:val="007A6C92"/>
    <w:rsid w:val="007A6DF9"/>
    <w:rsid w:val="007A7215"/>
    <w:rsid w:val="007A7D14"/>
    <w:rsid w:val="007B0ABE"/>
    <w:rsid w:val="007B14E0"/>
    <w:rsid w:val="007B1F45"/>
    <w:rsid w:val="007B239D"/>
    <w:rsid w:val="007B24EC"/>
    <w:rsid w:val="007B2986"/>
    <w:rsid w:val="007B330D"/>
    <w:rsid w:val="007B3C8A"/>
    <w:rsid w:val="007B4185"/>
    <w:rsid w:val="007B41BC"/>
    <w:rsid w:val="007B4835"/>
    <w:rsid w:val="007B4ED4"/>
    <w:rsid w:val="007B641A"/>
    <w:rsid w:val="007B6738"/>
    <w:rsid w:val="007B67BF"/>
    <w:rsid w:val="007B6AA9"/>
    <w:rsid w:val="007B6D0B"/>
    <w:rsid w:val="007B7E8E"/>
    <w:rsid w:val="007B7F94"/>
    <w:rsid w:val="007C0217"/>
    <w:rsid w:val="007C058F"/>
    <w:rsid w:val="007C0729"/>
    <w:rsid w:val="007C0BD5"/>
    <w:rsid w:val="007C1327"/>
    <w:rsid w:val="007C14A5"/>
    <w:rsid w:val="007C1C99"/>
    <w:rsid w:val="007C1F08"/>
    <w:rsid w:val="007C220D"/>
    <w:rsid w:val="007C269D"/>
    <w:rsid w:val="007C27BD"/>
    <w:rsid w:val="007C288C"/>
    <w:rsid w:val="007C2ADB"/>
    <w:rsid w:val="007C3A85"/>
    <w:rsid w:val="007C421F"/>
    <w:rsid w:val="007C429E"/>
    <w:rsid w:val="007C4A94"/>
    <w:rsid w:val="007C4EB1"/>
    <w:rsid w:val="007C58F0"/>
    <w:rsid w:val="007C6CB1"/>
    <w:rsid w:val="007C6F35"/>
    <w:rsid w:val="007C70F7"/>
    <w:rsid w:val="007C784D"/>
    <w:rsid w:val="007C7AB1"/>
    <w:rsid w:val="007C7B00"/>
    <w:rsid w:val="007C7CFC"/>
    <w:rsid w:val="007D0DE8"/>
    <w:rsid w:val="007D1161"/>
    <w:rsid w:val="007D132C"/>
    <w:rsid w:val="007D13C3"/>
    <w:rsid w:val="007D144D"/>
    <w:rsid w:val="007D1E4E"/>
    <w:rsid w:val="007D2143"/>
    <w:rsid w:val="007D2252"/>
    <w:rsid w:val="007D22C6"/>
    <w:rsid w:val="007D2403"/>
    <w:rsid w:val="007D37BA"/>
    <w:rsid w:val="007D39BD"/>
    <w:rsid w:val="007D3A16"/>
    <w:rsid w:val="007D3A29"/>
    <w:rsid w:val="007D4B25"/>
    <w:rsid w:val="007D50EF"/>
    <w:rsid w:val="007D5BBD"/>
    <w:rsid w:val="007D5C0C"/>
    <w:rsid w:val="007D698E"/>
    <w:rsid w:val="007D6C65"/>
    <w:rsid w:val="007D6DDA"/>
    <w:rsid w:val="007D6E01"/>
    <w:rsid w:val="007D76F9"/>
    <w:rsid w:val="007D7AC8"/>
    <w:rsid w:val="007D7E0C"/>
    <w:rsid w:val="007E0DB2"/>
    <w:rsid w:val="007E1211"/>
    <w:rsid w:val="007E185F"/>
    <w:rsid w:val="007E1AA7"/>
    <w:rsid w:val="007E1ABC"/>
    <w:rsid w:val="007E1E81"/>
    <w:rsid w:val="007E1E8F"/>
    <w:rsid w:val="007E2295"/>
    <w:rsid w:val="007E22DD"/>
    <w:rsid w:val="007E3B8D"/>
    <w:rsid w:val="007E41B8"/>
    <w:rsid w:val="007E464F"/>
    <w:rsid w:val="007E4C32"/>
    <w:rsid w:val="007E4E09"/>
    <w:rsid w:val="007E4FE2"/>
    <w:rsid w:val="007E50AC"/>
    <w:rsid w:val="007E5CC3"/>
    <w:rsid w:val="007E5E28"/>
    <w:rsid w:val="007E614B"/>
    <w:rsid w:val="007E61C4"/>
    <w:rsid w:val="007E648D"/>
    <w:rsid w:val="007E6767"/>
    <w:rsid w:val="007E6BAA"/>
    <w:rsid w:val="007E70AC"/>
    <w:rsid w:val="007E75F9"/>
    <w:rsid w:val="007E7761"/>
    <w:rsid w:val="007E7CA5"/>
    <w:rsid w:val="007F0513"/>
    <w:rsid w:val="007F0683"/>
    <w:rsid w:val="007F12B5"/>
    <w:rsid w:val="007F1496"/>
    <w:rsid w:val="007F1B76"/>
    <w:rsid w:val="007F1BD9"/>
    <w:rsid w:val="007F1E32"/>
    <w:rsid w:val="007F39AD"/>
    <w:rsid w:val="007F3A6A"/>
    <w:rsid w:val="007F3B1C"/>
    <w:rsid w:val="007F404D"/>
    <w:rsid w:val="007F4099"/>
    <w:rsid w:val="007F42D1"/>
    <w:rsid w:val="007F43F4"/>
    <w:rsid w:val="007F4763"/>
    <w:rsid w:val="007F4C44"/>
    <w:rsid w:val="007F5010"/>
    <w:rsid w:val="007F50DB"/>
    <w:rsid w:val="007F5CD9"/>
    <w:rsid w:val="007F5DB8"/>
    <w:rsid w:val="007F61E0"/>
    <w:rsid w:val="007F6791"/>
    <w:rsid w:val="007F6943"/>
    <w:rsid w:val="007F6A45"/>
    <w:rsid w:val="007F6FE4"/>
    <w:rsid w:val="007F70A8"/>
    <w:rsid w:val="007F7204"/>
    <w:rsid w:val="007F7633"/>
    <w:rsid w:val="007F7BA2"/>
    <w:rsid w:val="0080023F"/>
    <w:rsid w:val="0080054C"/>
    <w:rsid w:val="00800797"/>
    <w:rsid w:val="00800979"/>
    <w:rsid w:val="00800A46"/>
    <w:rsid w:val="00800ACF"/>
    <w:rsid w:val="00800DFC"/>
    <w:rsid w:val="008017BE"/>
    <w:rsid w:val="0080284B"/>
    <w:rsid w:val="00802870"/>
    <w:rsid w:val="00802B6A"/>
    <w:rsid w:val="00802FD6"/>
    <w:rsid w:val="00803BC5"/>
    <w:rsid w:val="008040D0"/>
    <w:rsid w:val="0080478B"/>
    <w:rsid w:val="00805596"/>
    <w:rsid w:val="00805836"/>
    <w:rsid w:val="008058AD"/>
    <w:rsid w:val="00805A09"/>
    <w:rsid w:val="0080651E"/>
    <w:rsid w:val="00806C1D"/>
    <w:rsid w:val="00806D1D"/>
    <w:rsid w:val="00806E9E"/>
    <w:rsid w:val="00806EDB"/>
    <w:rsid w:val="008073E6"/>
    <w:rsid w:val="008075B5"/>
    <w:rsid w:val="00807EB7"/>
    <w:rsid w:val="00810193"/>
    <w:rsid w:val="0081032D"/>
    <w:rsid w:val="00810A14"/>
    <w:rsid w:val="0081164C"/>
    <w:rsid w:val="00811C03"/>
    <w:rsid w:val="00811DC6"/>
    <w:rsid w:val="00811DE5"/>
    <w:rsid w:val="00812877"/>
    <w:rsid w:val="00813AC1"/>
    <w:rsid w:val="0081467D"/>
    <w:rsid w:val="00814B1B"/>
    <w:rsid w:val="00814D04"/>
    <w:rsid w:val="00815933"/>
    <w:rsid w:val="00815D0C"/>
    <w:rsid w:val="0081610D"/>
    <w:rsid w:val="008163E3"/>
    <w:rsid w:val="00816934"/>
    <w:rsid w:val="00816B1B"/>
    <w:rsid w:val="00816BA2"/>
    <w:rsid w:val="00816C1A"/>
    <w:rsid w:val="00817A06"/>
    <w:rsid w:val="00817ABC"/>
    <w:rsid w:val="008201BB"/>
    <w:rsid w:val="00820522"/>
    <w:rsid w:val="00820545"/>
    <w:rsid w:val="008205EA"/>
    <w:rsid w:val="00820623"/>
    <w:rsid w:val="00820EC4"/>
    <w:rsid w:val="008211DA"/>
    <w:rsid w:val="0082159D"/>
    <w:rsid w:val="00821861"/>
    <w:rsid w:val="00821871"/>
    <w:rsid w:val="0082189E"/>
    <w:rsid w:val="008218FA"/>
    <w:rsid w:val="008225E2"/>
    <w:rsid w:val="00823BBC"/>
    <w:rsid w:val="00823E41"/>
    <w:rsid w:val="008240FE"/>
    <w:rsid w:val="0082434E"/>
    <w:rsid w:val="00824A75"/>
    <w:rsid w:val="0082511D"/>
    <w:rsid w:val="00825379"/>
    <w:rsid w:val="008255AD"/>
    <w:rsid w:val="00826515"/>
    <w:rsid w:val="00826641"/>
    <w:rsid w:val="0082670A"/>
    <w:rsid w:val="00826E75"/>
    <w:rsid w:val="008270F6"/>
    <w:rsid w:val="00827383"/>
    <w:rsid w:val="0083037E"/>
    <w:rsid w:val="0083068F"/>
    <w:rsid w:val="00830A44"/>
    <w:rsid w:val="00831219"/>
    <w:rsid w:val="00832740"/>
    <w:rsid w:val="00833F46"/>
    <w:rsid w:val="00834385"/>
    <w:rsid w:val="00834EA7"/>
    <w:rsid w:val="00835259"/>
    <w:rsid w:val="00835425"/>
    <w:rsid w:val="00835461"/>
    <w:rsid w:val="00835915"/>
    <w:rsid w:val="008359AE"/>
    <w:rsid w:val="00835EB2"/>
    <w:rsid w:val="00835F5C"/>
    <w:rsid w:val="00836133"/>
    <w:rsid w:val="008368C4"/>
    <w:rsid w:val="00836A5B"/>
    <w:rsid w:val="00836C63"/>
    <w:rsid w:val="008374E2"/>
    <w:rsid w:val="0083787E"/>
    <w:rsid w:val="008379F8"/>
    <w:rsid w:val="0084010D"/>
    <w:rsid w:val="00840494"/>
    <w:rsid w:val="00840D27"/>
    <w:rsid w:val="00840FAC"/>
    <w:rsid w:val="008419D1"/>
    <w:rsid w:val="00843470"/>
    <w:rsid w:val="00843477"/>
    <w:rsid w:val="00843B0D"/>
    <w:rsid w:val="00844E91"/>
    <w:rsid w:val="00844F64"/>
    <w:rsid w:val="00845867"/>
    <w:rsid w:val="00845966"/>
    <w:rsid w:val="00845ED6"/>
    <w:rsid w:val="008462A4"/>
    <w:rsid w:val="0084661C"/>
    <w:rsid w:val="008467C1"/>
    <w:rsid w:val="00846905"/>
    <w:rsid w:val="00846D00"/>
    <w:rsid w:val="00847324"/>
    <w:rsid w:val="00847513"/>
    <w:rsid w:val="00847930"/>
    <w:rsid w:val="00847CCA"/>
    <w:rsid w:val="00847D70"/>
    <w:rsid w:val="00850357"/>
    <w:rsid w:val="008504DC"/>
    <w:rsid w:val="00850A0E"/>
    <w:rsid w:val="00850E41"/>
    <w:rsid w:val="0085167C"/>
    <w:rsid w:val="00851719"/>
    <w:rsid w:val="00852121"/>
    <w:rsid w:val="00852412"/>
    <w:rsid w:val="00852616"/>
    <w:rsid w:val="008526FA"/>
    <w:rsid w:val="0085298D"/>
    <w:rsid w:val="00852FD2"/>
    <w:rsid w:val="008531A6"/>
    <w:rsid w:val="008548B9"/>
    <w:rsid w:val="008548C9"/>
    <w:rsid w:val="00854F0A"/>
    <w:rsid w:val="00854F4C"/>
    <w:rsid w:val="008552F1"/>
    <w:rsid w:val="00855637"/>
    <w:rsid w:val="00855B3F"/>
    <w:rsid w:val="00855BE2"/>
    <w:rsid w:val="00855E39"/>
    <w:rsid w:val="00856393"/>
    <w:rsid w:val="0085658B"/>
    <w:rsid w:val="008566B9"/>
    <w:rsid w:val="008566D6"/>
    <w:rsid w:val="00856D54"/>
    <w:rsid w:val="008576B6"/>
    <w:rsid w:val="00857CFA"/>
    <w:rsid w:val="00857DDF"/>
    <w:rsid w:val="00860AAD"/>
    <w:rsid w:val="00861097"/>
    <w:rsid w:val="00861162"/>
    <w:rsid w:val="00861187"/>
    <w:rsid w:val="008613A7"/>
    <w:rsid w:val="00861CF5"/>
    <w:rsid w:val="00861D8E"/>
    <w:rsid w:val="00862256"/>
    <w:rsid w:val="008626F8"/>
    <w:rsid w:val="008631CB"/>
    <w:rsid w:val="0086353D"/>
    <w:rsid w:val="0086369C"/>
    <w:rsid w:val="008636B9"/>
    <w:rsid w:val="008638C1"/>
    <w:rsid w:val="008643C5"/>
    <w:rsid w:val="008645EA"/>
    <w:rsid w:val="0086470F"/>
    <w:rsid w:val="00865095"/>
    <w:rsid w:val="008654FB"/>
    <w:rsid w:val="00865615"/>
    <w:rsid w:val="00865781"/>
    <w:rsid w:val="008659A8"/>
    <w:rsid w:val="00865FF9"/>
    <w:rsid w:val="00866FE0"/>
    <w:rsid w:val="0086709A"/>
    <w:rsid w:val="00867504"/>
    <w:rsid w:val="008678FD"/>
    <w:rsid w:val="00867987"/>
    <w:rsid w:val="008679D3"/>
    <w:rsid w:val="00867A55"/>
    <w:rsid w:val="00867F11"/>
    <w:rsid w:val="00870781"/>
    <w:rsid w:val="00870C83"/>
    <w:rsid w:val="00870D54"/>
    <w:rsid w:val="00871183"/>
    <w:rsid w:val="00871189"/>
    <w:rsid w:val="008713DD"/>
    <w:rsid w:val="00871920"/>
    <w:rsid w:val="008719A2"/>
    <w:rsid w:val="00871BEF"/>
    <w:rsid w:val="008722DC"/>
    <w:rsid w:val="00872B6C"/>
    <w:rsid w:val="0087336E"/>
    <w:rsid w:val="0087347C"/>
    <w:rsid w:val="00873540"/>
    <w:rsid w:val="00873C7A"/>
    <w:rsid w:val="00874ABF"/>
    <w:rsid w:val="00874CBA"/>
    <w:rsid w:val="00874EAE"/>
    <w:rsid w:val="008753C6"/>
    <w:rsid w:val="008754C5"/>
    <w:rsid w:val="00875706"/>
    <w:rsid w:val="008757A7"/>
    <w:rsid w:val="0087599B"/>
    <w:rsid w:val="00875A09"/>
    <w:rsid w:val="00875B87"/>
    <w:rsid w:val="008760A0"/>
    <w:rsid w:val="00876EFF"/>
    <w:rsid w:val="00876FF3"/>
    <w:rsid w:val="00877204"/>
    <w:rsid w:val="00877693"/>
    <w:rsid w:val="00877F61"/>
    <w:rsid w:val="008800E0"/>
    <w:rsid w:val="008804FE"/>
    <w:rsid w:val="008809EA"/>
    <w:rsid w:val="00881655"/>
    <w:rsid w:val="00881946"/>
    <w:rsid w:val="00881F9B"/>
    <w:rsid w:val="008822FC"/>
    <w:rsid w:val="0088302C"/>
    <w:rsid w:val="00883033"/>
    <w:rsid w:val="00883374"/>
    <w:rsid w:val="008836A1"/>
    <w:rsid w:val="00883713"/>
    <w:rsid w:val="00884003"/>
    <w:rsid w:val="00884327"/>
    <w:rsid w:val="00885831"/>
    <w:rsid w:val="008858C7"/>
    <w:rsid w:val="00885BDD"/>
    <w:rsid w:val="00885BE0"/>
    <w:rsid w:val="00885C41"/>
    <w:rsid w:val="008865A6"/>
    <w:rsid w:val="00887085"/>
    <w:rsid w:val="008873C0"/>
    <w:rsid w:val="008874E2"/>
    <w:rsid w:val="00887719"/>
    <w:rsid w:val="008877CE"/>
    <w:rsid w:val="008877E3"/>
    <w:rsid w:val="00887D3C"/>
    <w:rsid w:val="00887FE0"/>
    <w:rsid w:val="00890BC3"/>
    <w:rsid w:val="00890E1B"/>
    <w:rsid w:val="008911A8"/>
    <w:rsid w:val="008914CE"/>
    <w:rsid w:val="00891AC2"/>
    <w:rsid w:val="0089212F"/>
    <w:rsid w:val="008923B2"/>
    <w:rsid w:val="00892409"/>
    <w:rsid w:val="008926FE"/>
    <w:rsid w:val="00892D56"/>
    <w:rsid w:val="00892ECA"/>
    <w:rsid w:val="008932D7"/>
    <w:rsid w:val="0089362A"/>
    <w:rsid w:val="008937AB"/>
    <w:rsid w:val="0089397F"/>
    <w:rsid w:val="00893A9B"/>
    <w:rsid w:val="00893D24"/>
    <w:rsid w:val="00894367"/>
    <w:rsid w:val="00894AD6"/>
    <w:rsid w:val="00894CA1"/>
    <w:rsid w:val="008954F8"/>
    <w:rsid w:val="00896343"/>
    <w:rsid w:val="00896D4B"/>
    <w:rsid w:val="0089700C"/>
    <w:rsid w:val="0089718C"/>
    <w:rsid w:val="00897A9E"/>
    <w:rsid w:val="008A04D4"/>
    <w:rsid w:val="008A0572"/>
    <w:rsid w:val="008A07CB"/>
    <w:rsid w:val="008A0883"/>
    <w:rsid w:val="008A12C8"/>
    <w:rsid w:val="008A1602"/>
    <w:rsid w:val="008A16E4"/>
    <w:rsid w:val="008A1C56"/>
    <w:rsid w:val="008A2055"/>
    <w:rsid w:val="008A295D"/>
    <w:rsid w:val="008A2B49"/>
    <w:rsid w:val="008A2E78"/>
    <w:rsid w:val="008A36A1"/>
    <w:rsid w:val="008A3BE2"/>
    <w:rsid w:val="008A48E6"/>
    <w:rsid w:val="008A53C6"/>
    <w:rsid w:val="008A58BB"/>
    <w:rsid w:val="008A5A46"/>
    <w:rsid w:val="008A5FB3"/>
    <w:rsid w:val="008A60C4"/>
    <w:rsid w:val="008A7280"/>
    <w:rsid w:val="008A7640"/>
    <w:rsid w:val="008A76A4"/>
    <w:rsid w:val="008A78AB"/>
    <w:rsid w:val="008A7B88"/>
    <w:rsid w:val="008B08F0"/>
    <w:rsid w:val="008B0A33"/>
    <w:rsid w:val="008B0B73"/>
    <w:rsid w:val="008B0D71"/>
    <w:rsid w:val="008B123E"/>
    <w:rsid w:val="008B17BE"/>
    <w:rsid w:val="008B1857"/>
    <w:rsid w:val="008B1FCD"/>
    <w:rsid w:val="008B2F3E"/>
    <w:rsid w:val="008B3AE0"/>
    <w:rsid w:val="008B3F9C"/>
    <w:rsid w:val="008B42B8"/>
    <w:rsid w:val="008B43CB"/>
    <w:rsid w:val="008B44A5"/>
    <w:rsid w:val="008B4C02"/>
    <w:rsid w:val="008B4E12"/>
    <w:rsid w:val="008B5159"/>
    <w:rsid w:val="008B559C"/>
    <w:rsid w:val="008B5EC3"/>
    <w:rsid w:val="008B609E"/>
    <w:rsid w:val="008B6703"/>
    <w:rsid w:val="008B760F"/>
    <w:rsid w:val="008B78D2"/>
    <w:rsid w:val="008B794E"/>
    <w:rsid w:val="008C02E1"/>
    <w:rsid w:val="008C02F9"/>
    <w:rsid w:val="008C0653"/>
    <w:rsid w:val="008C0CD6"/>
    <w:rsid w:val="008C1604"/>
    <w:rsid w:val="008C18D9"/>
    <w:rsid w:val="008C193D"/>
    <w:rsid w:val="008C1A6A"/>
    <w:rsid w:val="008C1AC9"/>
    <w:rsid w:val="008C1AD0"/>
    <w:rsid w:val="008C1C21"/>
    <w:rsid w:val="008C1C25"/>
    <w:rsid w:val="008C1C77"/>
    <w:rsid w:val="008C1ECE"/>
    <w:rsid w:val="008C221B"/>
    <w:rsid w:val="008C224A"/>
    <w:rsid w:val="008C2441"/>
    <w:rsid w:val="008C2577"/>
    <w:rsid w:val="008C2903"/>
    <w:rsid w:val="008C2CD8"/>
    <w:rsid w:val="008C2CEE"/>
    <w:rsid w:val="008C2EB4"/>
    <w:rsid w:val="008C312E"/>
    <w:rsid w:val="008C37B8"/>
    <w:rsid w:val="008C3A05"/>
    <w:rsid w:val="008C4062"/>
    <w:rsid w:val="008C4557"/>
    <w:rsid w:val="008C479C"/>
    <w:rsid w:val="008C4919"/>
    <w:rsid w:val="008C493E"/>
    <w:rsid w:val="008C497D"/>
    <w:rsid w:val="008C49D0"/>
    <w:rsid w:val="008C54ED"/>
    <w:rsid w:val="008C5C58"/>
    <w:rsid w:val="008C5F19"/>
    <w:rsid w:val="008C5F52"/>
    <w:rsid w:val="008C6FB1"/>
    <w:rsid w:val="008C7B0B"/>
    <w:rsid w:val="008D02FE"/>
    <w:rsid w:val="008D05CD"/>
    <w:rsid w:val="008D0753"/>
    <w:rsid w:val="008D0A96"/>
    <w:rsid w:val="008D164D"/>
    <w:rsid w:val="008D16BD"/>
    <w:rsid w:val="008D175F"/>
    <w:rsid w:val="008D1D08"/>
    <w:rsid w:val="008D1E6A"/>
    <w:rsid w:val="008D1F76"/>
    <w:rsid w:val="008D23AD"/>
    <w:rsid w:val="008D253B"/>
    <w:rsid w:val="008D2740"/>
    <w:rsid w:val="008D2F25"/>
    <w:rsid w:val="008D49CD"/>
    <w:rsid w:val="008D55B6"/>
    <w:rsid w:val="008D560A"/>
    <w:rsid w:val="008D56D0"/>
    <w:rsid w:val="008D5EAC"/>
    <w:rsid w:val="008D6291"/>
    <w:rsid w:val="008D62E9"/>
    <w:rsid w:val="008D685F"/>
    <w:rsid w:val="008D6AC3"/>
    <w:rsid w:val="008D76B2"/>
    <w:rsid w:val="008D7C97"/>
    <w:rsid w:val="008E003C"/>
    <w:rsid w:val="008E0959"/>
    <w:rsid w:val="008E12D8"/>
    <w:rsid w:val="008E1686"/>
    <w:rsid w:val="008E2369"/>
    <w:rsid w:val="008E2E37"/>
    <w:rsid w:val="008E30D3"/>
    <w:rsid w:val="008E3191"/>
    <w:rsid w:val="008E31C3"/>
    <w:rsid w:val="008E3650"/>
    <w:rsid w:val="008E3802"/>
    <w:rsid w:val="008E4A38"/>
    <w:rsid w:val="008E55C6"/>
    <w:rsid w:val="008E595D"/>
    <w:rsid w:val="008E5A52"/>
    <w:rsid w:val="008E5B7B"/>
    <w:rsid w:val="008E5BE7"/>
    <w:rsid w:val="008E5E86"/>
    <w:rsid w:val="008E650C"/>
    <w:rsid w:val="008E664E"/>
    <w:rsid w:val="008E6701"/>
    <w:rsid w:val="008E6991"/>
    <w:rsid w:val="008E6EAF"/>
    <w:rsid w:val="008E7547"/>
    <w:rsid w:val="008F08E4"/>
    <w:rsid w:val="008F0AE4"/>
    <w:rsid w:val="008F102D"/>
    <w:rsid w:val="008F126D"/>
    <w:rsid w:val="008F12AC"/>
    <w:rsid w:val="008F16B2"/>
    <w:rsid w:val="008F18F1"/>
    <w:rsid w:val="008F2207"/>
    <w:rsid w:val="008F2AC2"/>
    <w:rsid w:val="008F2BCF"/>
    <w:rsid w:val="008F30B9"/>
    <w:rsid w:val="008F30E9"/>
    <w:rsid w:val="008F3261"/>
    <w:rsid w:val="008F393F"/>
    <w:rsid w:val="008F3940"/>
    <w:rsid w:val="008F3E8D"/>
    <w:rsid w:val="008F43B5"/>
    <w:rsid w:val="008F4666"/>
    <w:rsid w:val="008F4896"/>
    <w:rsid w:val="008F4ADD"/>
    <w:rsid w:val="008F527E"/>
    <w:rsid w:val="008F5666"/>
    <w:rsid w:val="008F59D2"/>
    <w:rsid w:val="008F5EC4"/>
    <w:rsid w:val="008F5FE4"/>
    <w:rsid w:val="008F60FD"/>
    <w:rsid w:val="008F698E"/>
    <w:rsid w:val="008F6BEC"/>
    <w:rsid w:val="008F6C20"/>
    <w:rsid w:val="008F6F2F"/>
    <w:rsid w:val="008F79D8"/>
    <w:rsid w:val="00900A91"/>
    <w:rsid w:val="00901F4A"/>
    <w:rsid w:val="00902727"/>
    <w:rsid w:val="00902AC8"/>
    <w:rsid w:val="00902D52"/>
    <w:rsid w:val="00902DA3"/>
    <w:rsid w:val="009038A3"/>
    <w:rsid w:val="00903ED8"/>
    <w:rsid w:val="00903FE7"/>
    <w:rsid w:val="009040FC"/>
    <w:rsid w:val="009047D8"/>
    <w:rsid w:val="0090596C"/>
    <w:rsid w:val="009059B1"/>
    <w:rsid w:val="00905DF1"/>
    <w:rsid w:val="00906395"/>
    <w:rsid w:val="0090649E"/>
    <w:rsid w:val="00906B69"/>
    <w:rsid w:val="00906DB9"/>
    <w:rsid w:val="009071AC"/>
    <w:rsid w:val="0090785A"/>
    <w:rsid w:val="00907BBF"/>
    <w:rsid w:val="00910018"/>
    <w:rsid w:val="0091049E"/>
    <w:rsid w:val="00910DAF"/>
    <w:rsid w:val="009115A9"/>
    <w:rsid w:val="00911824"/>
    <w:rsid w:val="0091195E"/>
    <w:rsid w:val="009127B1"/>
    <w:rsid w:val="00912FEC"/>
    <w:rsid w:val="00913B00"/>
    <w:rsid w:val="009142DF"/>
    <w:rsid w:val="0091450B"/>
    <w:rsid w:val="0091453B"/>
    <w:rsid w:val="009148B0"/>
    <w:rsid w:val="00914FC7"/>
    <w:rsid w:val="00915F4A"/>
    <w:rsid w:val="0091626B"/>
    <w:rsid w:val="009164E7"/>
    <w:rsid w:val="00916914"/>
    <w:rsid w:val="0091694A"/>
    <w:rsid w:val="00916967"/>
    <w:rsid w:val="00916C36"/>
    <w:rsid w:val="00917461"/>
    <w:rsid w:val="00917F47"/>
    <w:rsid w:val="00920392"/>
    <w:rsid w:val="009208E8"/>
    <w:rsid w:val="0092093C"/>
    <w:rsid w:val="0092098B"/>
    <w:rsid w:val="00921503"/>
    <w:rsid w:val="009215BD"/>
    <w:rsid w:val="009215EC"/>
    <w:rsid w:val="00921D56"/>
    <w:rsid w:val="00922773"/>
    <w:rsid w:val="00922A62"/>
    <w:rsid w:val="00923837"/>
    <w:rsid w:val="00924777"/>
    <w:rsid w:val="00924D29"/>
    <w:rsid w:val="00924F0D"/>
    <w:rsid w:val="00925D1D"/>
    <w:rsid w:val="00925EE6"/>
    <w:rsid w:val="009260B2"/>
    <w:rsid w:val="0092616C"/>
    <w:rsid w:val="009261CF"/>
    <w:rsid w:val="009269AD"/>
    <w:rsid w:val="00926F9B"/>
    <w:rsid w:val="009271C2"/>
    <w:rsid w:val="00927484"/>
    <w:rsid w:val="00930467"/>
    <w:rsid w:val="009311DF"/>
    <w:rsid w:val="00931279"/>
    <w:rsid w:val="009315E9"/>
    <w:rsid w:val="00931B1A"/>
    <w:rsid w:val="00931C8D"/>
    <w:rsid w:val="009322C3"/>
    <w:rsid w:val="00932474"/>
    <w:rsid w:val="00932783"/>
    <w:rsid w:val="00932D38"/>
    <w:rsid w:val="00932EEE"/>
    <w:rsid w:val="0093459A"/>
    <w:rsid w:val="00934AD4"/>
    <w:rsid w:val="00934FE5"/>
    <w:rsid w:val="009355D5"/>
    <w:rsid w:val="00935BB8"/>
    <w:rsid w:val="009360FB"/>
    <w:rsid w:val="0093624F"/>
    <w:rsid w:val="00936842"/>
    <w:rsid w:val="00936CA7"/>
    <w:rsid w:val="00936EE3"/>
    <w:rsid w:val="00937093"/>
    <w:rsid w:val="00937683"/>
    <w:rsid w:val="009400FD"/>
    <w:rsid w:val="00940D2B"/>
    <w:rsid w:val="009413A1"/>
    <w:rsid w:val="00941719"/>
    <w:rsid w:val="00941E62"/>
    <w:rsid w:val="0094281A"/>
    <w:rsid w:val="00942A18"/>
    <w:rsid w:val="00942A56"/>
    <w:rsid w:val="00942D29"/>
    <w:rsid w:val="0094331D"/>
    <w:rsid w:val="009433F6"/>
    <w:rsid w:val="009436BF"/>
    <w:rsid w:val="00943AD1"/>
    <w:rsid w:val="00943F25"/>
    <w:rsid w:val="009444E1"/>
    <w:rsid w:val="00944543"/>
    <w:rsid w:val="00944C86"/>
    <w:rsid w:val="00944CC6"/>
    <w:rsid w:val="00944CE0"/>
    <w:rsid w:val="00945B3B"/>
    <w:rsid w:val="009464DE"/>
    <w:rsid w:val="00946F26"/>
    <w:rsid w:val="009472A9"/>
    <w:rsid w:val="009472F1"/>
    <w:rsid w:val="00947B67"/>
    <w:rsid w:val="00947F4F"/>
    <w:rsid w:val="00950415"/>
    <w:rsid w:val="009505A7"/>
    <w:rsid w:val="00950B2E"/>
    <w:rsid w:val="00951339"/>
    <w:rsid w:val="00951519"/>
    <w:rsid w:val="00951A3C"/>
    <w:rsid w:val="00951E37"/>
    <w:rsid w:val="0095202E"/>
    <w:rsid w:val="009525F4"/>
    <w:rsid w:val="009528D0"/>
    <w:rsid w:val="00952AFB"/>
    <w:rsid w:val="00953BFD"/>
    <w:rsid w:val="00953E21"/>
    <w:rsid w:val="00953FFA"/>
    <w:rsid w:val="00954114"/>
    <w:rsid w:val="00954264"/>
    <w:rsid w:val="00954AD0"/>
    <w:rsid w:val="00954B6A"/>
    <w:rsid w:val="009552E5"/>
    <w:rsid w:val="00960114"/>
    <w:rsid w:val="00960F87"/>
    <w:rsid w:val="00961659"/>
    <w:rsid w:val="00961D07"/>
    <w:rsid w:val="00961D21"/>
    <w:rsid w:val="00961F36"/>
    <w:rsid w:val="00962137"/>
    <w:rsid w:val="0096240E"/>
    <w:rsid w:val="00962458"/>
    <w:rsid w:val="00962D86"/>
    <w:rsid w:val="00962E51"/>
    <w:rsid w:val="00962EA6"/>
    <w:rsid w:val="00964C6E"/>
    <w:rsid w:val="00964D5A"/>
    <w:rsid w:val="00964E8F"/>
    <w:rsid w:val="009654E0"/>
    <w:rsid w:val="00965650"/>
    <w:rsid w:val="00965FDA"/>
    <w:rsid w:val="0096620A"/>
    <w:rsid w:val="00966371"/>
    <w:rsid w:val="00966788"/>
    <w:rsid w:val="00966F2D"/>
    <w:rsid w:val="0096704B"/>
    <w:rsid w:val="00967129"/>
    <w:rsid w:val="0097049D"/>
    <w:rsid w:val="009704C3"/>
    <w:rsid w:val="009704C6"/>
    <w:rsid w:val="00971972"/>
    <w:rsid w:val="00971F63"/>
    <w:rsid w:val="0097227C"/>
    <w:rsid w:val="0097375D"/>
    <w:rsid w:val="009737DF"/>
    <w:rsid w:val="0097453F"/>
    <w:rsid w:val="00974D9F"/>
    <w:rsid w:val="00974DE8"/>
    <w:rsid w:val="00975058"/>
    <w:rsid w:val="009756C0"/>
    <w:rsid w:val="00975A9E"/>
    <w:rsid w:val="00976DCC"/>
    <w:rsid w:val="00976E29"/>
    <w:rsid w:val="0097702E"/>
    <w:rsid w:val="009771A1"/>
    <w:rsid w:val="0097765C"/>
    <w:rsid w:val="0097787F"/>
    <w:rsid w:val="00977D66"/>
    <w:rsid w:val="009801DE"/>
    <w:rsid w:val="009802E1"/>
    <w:rsid w:val="009806A1"/>
    <w:rsid w:val="00980A95"/>
    <w:rsid w:val="00980E09"/>
    <w:rsid w:val="00981665"/>
    <w:rsid w:val="009825AC"/>
    <w:rsid w:val="00982C0F"/>
    <w:rsid w:val="00982D38"/>
    <w:rsid w:val="00983256"/>
    <w:rsid w:val="00983606"/>
    <w:rsid w:val="00983801"/>
    <w:rsid w:val="00983FE1"/>
    <w:rsid w:val="0098415F"/>
    <w:rsid w:val="009841E3"/>
    <w:rsid w:val="0098424C"/>
    <w:rsid w:val="00984291"/>
    <w:rsid w:val="009848E7"/>
    <w:rsid w:val="00984A8F"/>
    <w:rsid w:val="0098518C"/>
    <w:rsid w:val="00985198"/>
    <w:rsid w:val="0098532E"/>
    <w:rsid w:val="009854A5"/>
    <w:rsid w:val="00985802"/>
    <w:rsid w:val="0098598A"/>
    <w:rsid w:val="00985B37"/>
    <w:rsid w:val="00985DF4"/>
    <w:rsid w:val="00986738"/>
    <w:rsid w:val="00986BA5"/>
    <w:rsid w:val="00986CF0"/>
    <w:rsid w:val="00986EFA"/>
    <w:rsid w:val="0098727A"/>
    <w:rsid w:val="009877F5"/>
    <w:rsid w:val="00990492"/>
    <w:rsid w:val="009905A9"/>
    <w:rsid w:val="0099136F"/>
    <w:rsid w:val="00991A2F"/>
    <w:rsid w:val="00991ACE"/>
    <w:rsid w:val="00991B00"/>
    <w:rsid w:val="009925F6"/>
    <w:rsid w:val="009928AB"/>
    <w:rsid w:val="00992EA4"/>
    <w:rsid w:val="00993282"/>
    <w:rsid w:val="00994C23"/>
    <w:rsid w:val="00994E70"/>
    <w:rsid w:val="00994F84"/>
    <w:rsid w:val="009950DB"/>
    <w:rsid w:val="00995566"/>
    <w:rsid w:val="0099589C"/>
    <w:rsid w:val="00995F43"/>
    <w:rsid w:val="00996235"/>
    <w:rsid w:val="00996812"/>
    <w:rsid w:val="00996A4C"/>
    <w:rsid w:val="00996CF2"/>
    <w:rsid w:val="00996F4E"/>
    <w:rsid w:val="009973D9"/>
    <w:rsid w:val="00997E9B"/>
    <w:rsid w:val="009A0A51"/>
    <w:rsid w:val="009A0EED"/>
    <w:rsid w:val="009A102C"/>
    <w:rsid w:val="009A10E4"/>
    <w:rsid w:val="009A1699"/>
    <w:rsid w:val="009A2DCF"/>
    <w:rsid w:val="009A3577"/>
    <w:rsid w:val="009A35D3"/>
    <w:rsid w:val="009A39B9"/>
    <w:rsid w:val="009A3DAE"/>
    <w:rsid w:val="009A4435"/>
    <w:rsid w:val="009A4B41"/>
    <w:rsid w:val="009A4E97"/>
    <w:rsid w:val="009A5356"/>
    <w:rsid w:val="009A5B46"/>
    <w:rsid w:val="009A5C76"/>
    <w:rsid w:val="009A60FB"/>
    <w:rsid w:val="009A6113"/>
    <w:rsid w:val="009A6717"/>
    <w:rsid w:val="009A6BE3"/>
    <w:rsid w:val="009A70C2"/>
    <w:rsid w:val="009A7301"/>
    <w:rsid w:val="009A7821"/>
    <w:rsid w:val="009B021B"/>
    <w:rsid w:val="009B0786"/>
    <w:rsid w:val="009B1464"/>
    <w:rsid w:val="009B253E"/>
    <w:rsid w:val="009B286A"/>
    <w:rsid w:val="009B2EAC"/>
    <w:rsid w:val="009B30A2"/>
    <w:rsid w:val="009B32D4"/>
    <w:rsid w:val="009B3EC0"/>
    <w:rsid w:val="009B3FBB"/>
    <w:rsid w:val="009B4B9F"/>
    <w:rsid w:val="009B4D09"/>
    <w:rsid w:val="009B57C7"/>
    <w:rsid w:val="009B5CCC"/>
    <w:rsid w:val="009B6388"/>
    <w:rsid w:val="009B66B8"/>
    <w:rsid w:val="009B6813"/>
    <w:rsid w:val="009B6DA3"/>
    <w:rsid w:val="009B6DBF"/>
    <w:rsid w:val="009B751F"/>
    <w:rsid w:val="009B7583"/>
    <w:rsid w:val="009B784C"/>
    <w:rsid w:val="009B78D7"/>
    <w:rsid w:val="009C0378"/>
    <w:rsid w:val="009C05C5"/>
    <w:rsid w:val="009C082F"/>
    <w:rsid w:val="009C1C57"/>
    <w:rsid w:val="009C1F49"/>
    <w:rsid w:val="009C2165"/>
    <w:rsid w:val="009C22DB"/>
    <w:rsid w:val="009C3058"/>
    <w:rsid w:val="009C33B1"/>
    <w:rsid w:val="009C4282"/>
    <w:rsid w:val="009C46B9"/>
    <w:rsid w:val="009C4B65"/>
    <w:rsid w:val="009C4F74"/>
    <w:rsid w:val="009C5593"/>
    <w:rsid w:val="009C5737"/>
    <w:rsid w:val="009C5C27"/>
    <w:rsid w:val="009C60E6"/>
    <w:rsid w:val="009C63C5"/>
    <w:rsid w:val="009C7077"/>
    <w:rsid w:val="009C71CB"/>
    <w:rsid w:val="009C7423"/>
    <w:rsid w:val="009C7863"/>
    <w:rsid w:val="009C78DF"/>
    <w:rsid w:val="009D02D8"/>
    <w:rsid w:val="009D051D"/>
    <w:rsid w:val="009D092B"/>
    <w:rsid w:val="009D0955"/>
    <w:rsid w:val="009D095E"/>
    <w:rsid w:val="009D0B08"/>
    <w:rsid w:val="009D1183"/>
    <w:rsid w:val="009D1820"/>
    <w:rsid w:val="009D235A"/>
    <w:rsid w:val="009D292F"/>
    <w:rsid w:val="009D2C24"/>
    <w:rsid w:val="009D2D08"/>
    <w:rsid w:val="009D2EB4"/>
    <w:rsid w:val="009D31A7"/>
    <w:rsid w:val="009D32B3"/>
    <w:rsid w:val="009D354E"/>
    <w:rsid w:val="009D3870"/>
    <w:rsid w:val="009D3CEE"/>
    <w:rsid w:val="009D3FAE"/>
    <w:rsid w:val="009D471E"/>
    <w:rsid w:val="009D4FB1"/>
    <w:rsid w:val="009D559D"/>
    <w:rsid w:val="009D58BF"/>
    <w:rsid w:val="009D5D55"/>
    <w:rsid w:val="009D67A9"/>
    <w:rsid w:val="009D73B2"/>
    <w:rsid w:val="009D746C"/>
    <w:rsid w:val="009D78C4"/>
    <w:rsid w:val="009E012B"/>
    <w:rsid w:val="009E0163"/>
    <w:rsid w:val="009E08CF"/>
    <w:rsid w:val="009E0A99"/>
    <w:rsid w:val="009E0F08"/>
    <w:rsid w:val="009E177A"/>
    <w:rsid w:val="009E1ABB"/>
    <w:rsid w:val="009E1E8B"/>
    <w:rsid w:val="009E1EF0"/>
    <w:rsid w:val="009E1FDA"/>
    <w:rsid w:val="009E32B7"/>
    <w:rsid w:val="009E3952"/>
    <w:rsid w:val="009E3D8F"/>
    <w:rsid w:val="009E4343"/>
    <w:rsid w:val="009E43A5"/>
    <w:rsid w:val="009E44C0"/>
    <w:rsid w:val="009E44E9"/>
    <w:rsid w:val="009E47C0"/>
    <w:rsid w:val="009E4C11"/>
    <w:rsid w:val="009E4EDB"/>
    <w:rsid w:val="009E658E"/>
    <w:rsid w:val="009E66CC"/>
    <w:rsid w:val="009E6811"/>
    <w:rsid w:val="009E68CD"/>
    <w:rsid w:val="009E6A17"/>
    <w:rsid w:val="009E6F9C"/>
    <w:rsid w:val="009E716F"/>
    <w:rsid w:val="009E72E6"/>
    <w:rsid w:val="009E7FE4"/>
    <w:rsid w:val="009F043F"/>
    <w:rsid w:val="009F0A5F"/>
    <w:rsid w:val="009F0C1A"/>
    <w:rsid w:val="009F0E6E"/>
    <w:rsid w:val="009F1421"/>
    <w:rsid w:val="009F154B"/>
    <w:rsid w:val="009F2025"/>
    <w:rsid w:val="009F2436"/>
    <w:rsid w:val="009F2601"/>
    <w:rsid w:val="009F28DB"/>
    <w:rsid w:val="009F2BC3"/>
    <w:rsid w:val="009F2EA4"/>
    <w:rsid w:val="009F31D5"/>
    <w:rsid w:val="009F33C3"/>
    <w:rsid w:val="009F3DF6"/>
    <w:rsid w:val="009F3E07"/>
    <w:rsid w:val="009F3F1E"/>
    <w:rsid w:val="009F3F47"/>
    <w:rsid w:val="009F404F"/>
    <w:rsid w:val="009F4F03"/>
    <w:rsid w:val="009F550C"/>
    <w:rsid w:val="009F589B"/>
    <w:rsid w:val="009F5AF1"/>
    <w:rsid w:val="009F642C"/>
    <w:rsid w:val="009F645B"/>
    <w:rsid w:val="009F649C"/>
    <w:rsid w:val="009F6DA5"/>
    <w:rsid w:val="009F7648"/>
    <w:rsid w:val="009F7B01"/>
    <w:rsid w:val="00A0001D"/>
    <w:rsid w:val="00A00256"/>
    <w:rsid w:val="00A0130B"/>
    <w:rsid w:val="00A013D7"/>
    <w:rsid w:val="00A01AD6"/>
    <w:rsid w:val="00A01FB7"/>
    <w:rsid w:val="00A020FE"/>
    <w:rsid w:val="00A02181"/>
    <w:rsid w:val="00A026AF"/>
    <w:rsid w:val="00A02725"/>
    <w:rsid w:val="00A027A3"/>
    <w:rsid w:val="00A02B29"/>
    <w:rsid w:val="00A02C97"/>
    <w:rsid w:val="00A030A4"/>
    <w:rsid w:val="00A03233"/>
    <w:rsid w:val="00A046FB"/>
    <w:rsid w:val="00A05392"/>
    <w:rsid w:val="00A05557"/>
    <w:rsid w:val="00A05AA9"/>
    <w:rsid w:val="00A05FAB"/>
    <w:rsid w:val="00A05FB3"/>
    <w:rsid w:val="00A06750"/>
    <w:rsid w:val="00A06CC8"/>
    <w:rsid w:val="00A06DA5"/>
    <w:rsid w:val="00A10A4C"/>
    <w:rsid w:val="00A10D9D"/>
    <w:rsid w:val="00A116D9"/>
    <w:rsid w:val="00A11FAA"/>
    <w:rsid w:val="00A124E5"/>
    <w:rsid w:val="00A133A6"/>
    <w:rsid w:val="00A133BC"/>
    <w:rsid w:val="00A14586"/>
    <w:rsid w:val="00A1491D"/>
    <w:rsid w:val="00A14981"/>
    <w:rsid w:val="00A15167"/>
    <w:rsid w:val="00A15552"/>
    <w:rsid w:val="00A15570"/>
    <w:rsid w:val="00A15794"/>
    <w:rsid w:val="00A15ED8"/>
    <w:rsid w:val="00A16924"/>
    <w:rsid w:val="00A16BB9"/>
    <w:rsid w:val="00A16CB1"/>
    <w:rsid w:val="00A16E0D"/>
    <w:rsid w:val="00A1720A"/>
    <w:rsid w:val="00A17B07"/>
    <w:rsid w:val="00A17B13"/>
    <w:rsid w:val="00A17B47"/>
    <w:rsid w:val="00A20223"/>
    <w:rsid w:val="00A204D7"/>
    <w:rsid w:val="00A2060E"/>
    <w:rsid w:val="00A2072C"/>
    <w:rsid w:val="00A20B38"/>
    <w:rsid w:val="00A215C6"/>
    <w:rsid w:val="00A218C5"/>
    <w:rsid w:val="00A21933"/>
    <w:rsid w:val="00A21FDF"/>
    <w:rsid w:val="00A220CB"/>
    <w:rsid w:val="00A226BC"/>
    <w:rsid w:val="00A22846"/>
    <w:rsid w:val="00A233E4"/>
    <w:rsid w:val="00A23616"/>
    <w:rsid w:val="00A23A60"/>
    <w:rsid w:val="00A24554"/>
    <w:rsid w:val="00A2458B"/>
    <w:rsid w:val="00A248DB"/>
    <w:rsid w:val="00A24AB9"/>
    <w:rsid w:val="00A24BE1"/>
    <w:rsid w:val="00A24F25"/>
    <w:rsid w:val="00A25618"/>
    <w:rsid w:val="00A25794"/>
    <w:rsid w:val="00A259E7"/>
    <w:rsid w:val="00A2631A"/>
    <w:rsid w:val="00A264B1"/>
    <w:rsid w:val="00A26525"/>
    <w:rsid w:val="00A265A0"/>
    <w:rsid w:val="00A26F4D"/>
    <w:rsid w:val="00A275CD"/>
    <w:rsid w:val="00A310A3"/>
    <w:rsid w:val="00A312D7"/>
    <w:rsid w:val="00A31DD7"/>
    <w:rsid w:val="00A322A1"/>
    <w:rsid w:val="00A3231D"/>
    <w:rsid w:val="00A3269D"/>
    <w:rsid w:val="00A32ECD"/>
    <w:rsid w:val="00A32FDA"/>
    <w:rsid w:val="00A3304C"/>
    <w:rsid w:val="00A33969"/>
    <w:rsid w:val="00A33A02"/>
    <w:rsid w:val="00A33C2E"/>
    <w:rsid w:val="00A33C51"/>
    <w:rsid w:val="00A33DAB"/>
    <w:rsid w:val="00A34879"/>
    <w:rsid w:val="00A349F1"/>
    <w:rsid w:val="00A350EE"/>
    <w:rsid w:val="00A3540A"/>
    <w:rsid w:val="00A35771"/>
    <w:rsid w:val="00A359B9"/>
    <w:rsid w:val="00A35E6F"/>
    <w:rsid w:val="00A363DA"/>
    <w:rsid w:val="00A36B6E"/>
    <w:rsid w:val="00A36C89"/>
    <w:rsid w:val="00A3711F"/>
    <w:rsid w:val="00A402B9"/>
    <w:rsid w:val="00A406A3"/>
    <w:rsid w:val="00A413AC"/>
    <w:rsid w:val="00A41E59"/>
    <w:rsid w:val="00A4224B"/>
    <w:rsid w:val="00A427A3"/>
    <w:rsid w:val="00A42DA7"/>
    <w:rsid w:val="00A42EF4"/>
    <w:rsid w:val="00A4397C"/>
    <w:rsid w:val="00A43C3E"/>
    <w:rsid w:val="00A44573"/>
    <w:rsid w:val="00A446D7"/>
    <w:rsid w:val="00A4484E"/>
    <w:rsid w:val="00A45063"/>
    <w:rsid w:val="00A4507E"/>
    <w:rsid w:val="00A450D5"/>
    <w:rsid w:val="00A4527E"/>
    <w:rsid w:val="00A457F1"/>
    <w:rsid w:val="00A45A12"/>
    <w:rsid w:val="00A45EBC"/>
    <w:rsid w:val="00A4674C"/>
    <w:rsid w:val="00A46A8F"/>
    <w:rsid w:val="00A46BF5"/>
    <w:rsid w:val="00A46E8F"/>
    <w:rsid w:val="00A47385"/>
    <w:rsid w:val="00A47600"/>
    <w:rsid w:val="00A47B2B"/>
    <w:rsid w:val="00A47E01"/>
    <w:rsid w:val="00A501CB"/>
    <w:rsid w:val="00A5028D"/>
    <w:rsid w:val="00A50414"/>
    <w:rsid w:val="00A505CD"/>
    <w:rsid w:val="00A5136F"/>
    <w:rsid w:val="00A52159"/>
    <w:rsid w:val="00A523A2"/>
    <w:rsid w:val="00A525BE"/>
    <w:rsid w:val="00A52B08"/>
    <w:rsid w:val="00A532F0"/>
    <w:rsid w:val="00A53959"/>
    <w:rsid w:val="00A53A56"/>
    <w:rsid w:val="00A542F0"/>
    <w:rsid w:val="00A549E0"/>
    <w:rsid w:val="00A5539E"/>
    <w:rsid w:val="00A56BD7"/>
    <w:rsid w:val="00A56CD6"/>
    <w:rsid w:val="00A56D4D"/>
    <w:rsid w:val="00A56ED8"/>
    <w:rsid w:val="00A574E5"/>
    <w:rsid w:val="00A5796A"/>
    <w:rsid w:val="00A602F1"/>
    <w:rsid w:val="00A60561"/>
    <w:rsid w:val="00A608D8"/>
    <w:rsid w:val="00A60D96"/>
    <w:rsid w:val="00A60E0E"/>
    <w:rsid w:val="00A61216"/>
    <w:rsid w:val="00A61CAF"/>
    <w:rsid w:val="00A6283C"/>
    <w:rsid w:val="00A62EA5"/>
    <w:rsid w:val="00A63498"/>
    <w:rsid w:val="00A6357B"/>
    <w:rsid w:val="00A63E1A"/>
    <w:rsid w:val="00A64218"/>
    <w:rsid w:val="00A642DC"/>
    <w:rsid w:val="00A6475F"/>
    <w:rsid w:val="00A64C68"/>
    <w:rsid w:val="00A64D0C"/>
    <w:rsid w:val="00A64D31"/>
    <w:rsid w:val="00A65027"/>
    <w:rsid w:val="00A65666"/>
    <w:rsid w:val="00A65EFC"/>
    <w:rsid w:val="00A66201"/>
    <w:rsid w:val="00A668D9"/>
    <w:rsid w:val="00A66914"/>
    <w:rsid w:val="00A6692F"/>
    <w:rsid w:val="00A66CB4"/>
    <w:rsid w:val="00A67C72"/>
    <w:rsid w:val="00A70B7F"/>
    <w:rsid w:val="00A71063"/>
    <w:rsid w:val="00A7197E"/>
    <w:rsid w:val="00A71BF8"/>
    <w:rsid w:val="00A71F59"/>
    <w:rsid w:val="00A72D74"/>
    <w:rsid w:val="00A7339F"/>
    <w:rsid w:val="00A734CD"/>
    <w:rsid w:val="00A736C9"/>
    <w:rsid w:val="00A74321"/>
    <w:rsid w:val="00A74856"/>
    <w:rsid w:val="00A74882"/>
    <w:rsid w:val="00A74993"/>
    <w:rsid w:val="00A74A74"/>
    <w:rsid w:val="00A74BC7"/>
    <w:rsid w:val="00A752A1"/>
    <w:rsid w:val="00A770F2"/>
    <w:rsid w:val="00A77204"/>
    <w:rsid w:val="00A77533"/>
    <w:rsid w:val="00A777EB"/>
    <w:rsid w:val="00A77B53"/>
    <w:rsid w:val="00A77F5B"/>
    <w:rsid w:val="00A77F94"/>
    <w:rsid w:val="00A8035D"/>
    <w:rsid w:val="00A809EC"/>
    <w:rsid w:val="00A80DD9"/>
    <w:rsid w:val="00A81306"/>
    <w:rsid w:val="00A81393"/>
    <w:rsid w:val="00A8197C"/>
    <w:rsid w:val="00A81AC4"/>
    <w:rsid w:val="00A81B33"/>
    <w:rsid w:val="00A81EFE"/>
    <w:rsid w:val="00A8256D"/>
    <w:rsid w:val="00A82AD6"/>
    <w:rsid w:val="00A82D0D"/>
    <w:rsid w:val="00A82DB2"/>
    <w:rsid w:val="00A82DBF"/>
    <w:rsid w:val="00A83227"/>
    <w:rsid w:val="00A83247"/>
    <w:rsid w:val="00A836FB"/>
    <w:rsid w:val="00A83768"/>
    <w:rsid w:val="00A837EA"/>
    <w:rsid w:val="00A83923"/>
    <w:rsid w:val="00A83F24"/>
    <w:rsid w:val="00A84015"/>
    <w:rsid w:val="00A843CD"/>
    <w:rsid w:val="00A8458B"/>
    <w:rsid w:val="00A84A00"/>
    <w:rsid w:val="00A84E7A"/>
    <w:rsid w:val="00A84EDC"/>
    <w:rsid w:val="00A858D0"/>
    <w:rsid w:val="00A85AF0"/>
    <w:rsid w:val="00A868B4"/>
    <w:rsid w:val="00A86DB0"/>
    <w:rsid w:val="00A86F7E"/>
    <w:rsid w:val="00A87438"/>
    <w:rsid w:val="00A87484"/>
    <w:rsid w:val="00A87D58"/>
    <w:rsid w:val="00A90B4F"/>
    <w:rsid w:val="00A90D4C"/>
    <w:rsid w:val="00A90E39"/>
    <w:rsid w:val="00A911DD"/>
    <w:rsid w:val="00A9121A"/>
    <w:rsid w:val="00A913B4"/>
    <w:rsid w:val="00A91552"/>
    <w:rsid w:val="00A918D2"/>
    <w:rsid w:val="00A91A28"/>
    <w:rsid w:val="00A91A74"/>
    <w:rsid w:val="00A91E8E"/>
    <w:rsid w:val="00A92AC5"/>
    <w:rsid w:val="00A92B96"/>
    <w:rsid w:val="00A92F4C"/>
    <w:rsid w:val="00A93049"/>
    <w:rsid w:val="00A930C1"/>
    <w:rsid w:val="00A938D8"/>
    <w:rsid w:val="00A93982"/>
    <w:rsid w:val="00A93F78"/>
    <w:rsid w:val="00A94291"/>
    <w:rsid w:val="00A94332"/>
    <w:rsid w:val="00A9455D"/>
    <w:rsid w:val="00A94A1C"/>
    <w:rsid w:val="00A94DE8"/>
    <w:rsid w:val="00A94F77"/>
    <w:rsid w:val="00A95856"/>
    <w:rsid w:val="00A958E0"/>
    <w:rsid w:val="00A95A63"/>
    <w:rsid w:val="00A95D8E"/>
    <w:rsid w:val="00A95D9F"/>
    <w:rsid w:val="00A96288"/>
    <w:rsid w:val="00A962F3"/>
    <w:rsid w:val="00A9697A"/>
    <w:rsid w:val="00A96EDD"/>
    <w:rsid w:val="00A971B0"/>
    <w:rsid w:val="00A972E0"/>
    <w:rsid w:val="00A97C6E"/>
    <w:rsid w:val="00A97C82"/>
    <w:rsid w:val="00A97D10"/>
    <w:rsid w:val="00AA0423"/>
    <w:rsid w:val="00AA0BCF"/>
    <w:rsid w:val="00AA12D5"/>
    <w:rsid w:val="00AA14EB"/>
    <w:rsid w:val="00AA190F"/>
    <w:rsid w:val="00AA1CF1"/>
    <w:rsid w:val="00AA2223"/>
    <w:rsid w:val="00AA2571"/>
    <w:rsid w:val="00AA2C57"/>
    <w:rsid w:val="00AA3013"/>
    <w:rsid w:val="00AA339D"/>
    <w:rsid w:val="00AA409D"/>
    <w:rsid w:val="00AA413C"/>
    <w:rsid w:val="00AA4535"/>
    <w:rsid w:val="00AA46AB"/>
    <w:rsid w:val="00AA47F9"/>
    <w:rsid w:val="00AA4D54"/>
    <w:rsid w:val="00AA4D9C"/>
    <w:rsid w:val="00AA50C6"/>
    <w:rsid w:val="00AA5ACF"/>
    <w:rsid w:val="00AA5B4D"/>
    <w:rsid w:val="00AA6160"/>
    <w:rsid w:val="00AA61A6"/>
    <w:rsid w:val="00AA625D"/>
    <w:rsid w:val="00AA6424"/>
    <w:rsid w:val="00AA6918"/>
    <w:rsid w:val="00AA6ADB"/>
    <w:rsid w:val="00AA6C17"/>
    <w:rsid w:val="00AA71B0"/>
    <w:rsid w:val="00AA75D0"/>
    <w:rsid w:val="00AA7AE1"/>
    <w:rsid w:val="00AA7B80"/>
    <w:rsid w:val="00AA7F03"/>
    <w:rsid w:val="00AA7F74"/>
    <w:rsid w:val="00AB0274"/>
    <w:rsid w:val="00AB0781"/>
    <w:rsid w:val="00AB088D"/>
    <w:rsid w:val="00AB098B"/>
    <w:rsid w:val="00AB0EFA"/>
    <w:rsid w:val="00AB19EA"/>
    <w:rsid w:val="00AB19EE"/>
    <w:rsid w:val="00AB3005"/>
    <w:rsid w:val="00AB3231"/>
    <w:rsid w:val="00AB35F7"/>
    <w:rsid w:val="00AB36A9"/>
    <w:rsid w:val="00AB36C6"/>
    <w:rsid w:val="00AB43F9"/>
    <w:rsid w:val="00AB4503"/>
    <w:rsid w:val="00AB47D4"/>
    <w:rsid w:val="00AB4B6D"/>
    <w:rsid w:val="00AB51CE"/>
    <w:rsid w:val="00AB6636"/>
    <w:rsid w:val="00AB6679"/>
    <w:rsid w:val="00AB6BC9"/>
    <w:rsid w:val="00AB704D"/>
    <w:rsid w:val="00AB7871"/>
    <w:rsid w:val="00AC0117"/>
    <w:rsid w:val="00AC04E9"/>
    <w:rsid w:val="00AC0501"/>
    <w:rsid w:val="00AC05CC"/>
    <w:rsid w:val="00AC0B78"/>
    <w:rsid w:val="00AC0F2F"/>
    <w:rsid w:val="00AC142A"/>
    <w:rsid w:val="00AC14F1"/>
    <w:rsid w:val="00AC1FD0"/>
    <w:rsid w:val="00AC2B5B"/>
    <w:rsid w:val="00AC2CF0"/>
    <w:rsid w:val="00AC328F"/>
    <w:rsid w:val="00AC352F"/>
    <w:rsid w:val="00AC35B4"/>
    <w:rsid w:val="00AC4360"/>
    <w:rsid w:val="00AC4B6F"/>
    <w:rsid w:val="00AC4D95"/>
    <w:rsid w:val="00AC4FD6"/>
    <w:rsid w:val="00AC5D88"/>
    <w:rsid w:val="00AC6643"/>
    <w:rsid w:val="00AC6753"/>
    <w:rsid w:val="00AC6E12"/>
    <w:rsid w:val="00AC7C67"/>
    <w:rsid w:val="00AC7F14"/>
    <w:rsid w:val="00AC7FA5"/>
    <w:rsid w:val="00AC7FD3"/>
    <w:rsid w:val="00AD0391"/>
    <w:rsid w:val="00AD0942"/>
    <w:rsid w:val="00AD0A60"/>
    <w:rsid w:val="00AD1065"/>
    <w:rsid w:val="00AD1CE7"/>
    <w:rsid w:val="00AD1D8E"/>
    <w:rsid w:val="00AD2144"/>
    <w:rsid w:val="00AD2569"/>
    <w:rsid w:val="00AD2B76"/>
    <w:rsid w:val="00AD2FCC"/>
    <w:rsid w:val="00AD30C6"/>
    <w:rsid w:val="00AD3286"/>
    <w:rsid w:val="00AD349D"/>
    <w:rsid w:val="00AD35A8"/>
    <w:rsid w:val="00AD35CD"/>
    <w:rsid w:val="00AD3E3D"/>
    <w:rsid w:val="00AD4662"/>
    <w:rsid w:val="00AD49E8"/>
    <w:rsid w:val="00AD4AC0"/>
    <w:rsid w:val="00AD4C56"/>
    <w:rsid w:val="00AD4F41"/>
    <w:rsid w:val="00AD54EE"/>
    <w:rsid w:val="00AD55C0"/>
    <w:rsid w:val="00AD5710"/>
    <w:rsid w:val="00AD5933"/>
    <w:rsid w:val="00AD5A38"/>
    <w:rsid w:val="00AD5C66"/>
    <w:rsid w:val="00AD64DE"/>
    <w:rsid w:val="00AD65BA"/>
    <w:rsid w:val="00AD6C5A"/>
    <w:rsid w:val="00AD71CA"/>
    <w:rsid w:val="00AD7736"/>
    <w:rsid w:val="00AD7912"/>
    <w:rsid w:val="00AD7BFD"/>
    <w:rsid w:val="00AD7D35"/>
    <w:rsid w:val="00AD7F6C"/>
    <w:rsid w:val="00AD7F77"/>
    <w:rsid w:val="00AE0635"/>
    <w:rsid w:val="00AE0F7B"/>
    <w:rsid w:val="00AE188B"/>
    <w:rsid w:val="00AE1F6B"/>
    <w:rsid w:val="00AE2B20"/>
    <w:rsid w:val="00AE2F3A"/>
    <w:rsid w:val="00AE2FDA"/>
    <w:rsid w:val="00AE3237"/>
    <w:rsid w:val="00AE3459"/>
    <w:rsid w:val="00AE4260"/>
    <w:rsid w:val="00AE454F"/>
    <w:rsid w:val="00AE4A17"/>
    <w:rsid w:val="00AE50C3"/>
    <w:rsid w:val="00AE5648"/>
    <w:rsid w:val="00AE5782"/>
    <w:rsid w:val="00AE5FA2"/>
    <w:rsid w:val="00AE6235"/>
    <w:rsid w:val="00AE6C08"/>
    <w:rsid w:val="00AE6C38"/>
    <w:rsid w:val="00AE717A"/>
    <w:rsid w:val="00AE719B"/>
    <w:rsid w:val="00AE7319"/>
    <w:rsid w:val="00AE754B"/>
    <w:rsid w:val="00AF007E"/>
    <w:rsid w:val="00AF0097"/>
    <w:rsid w:val="00AF010C"/>
    <w:rsid w:val="00AF04B0"/>
    <w:rsid w:val="00AF05C3"/>
    <w:rsid w:val="00AF09F7"/>
    <w:rsid w:val="00AF0A04"/>
    <w:rsid w:val="00AF0A78"/>
    <w:rsid w:val="00AF0AA1"/>
    <w:rsid w:val="00AF1080"/>
    <w:rsid w:val="00AF1776"/>
    <w:rsid w:val="00AF1E0B"/>
    <w:rsid w:val="00AF1E6E"/>
    <w:rsid w:val="00AF295A"/>
    <w:rsid w:val="00AF29EB"/>
    <w:rsid w:val="00AF302E"/>
    <w:rsid w:val="00AF353F"/>
    <w:rsid w:val="00AF3554"/>
    <w:rsid w:val="00AF440F"/>
    <w:rsid w:val="00AF47C7"/>
    <w:rsid w:val="00AF48D1"/>
    <w:rsid w:val="00AF4F51"/>
    <w:rsid w:val="00AF50E1"/>
    <w:rsid w:val="00AF5534"/>
    <w:rsid w:val="00AF564F"/>
    <w:rsid w:val="00AF5FC2"/>
    <w:rsid w:val="00AF6095"/>
    <w:rsid w:val="00AF78F0"/>
    <w:rsid w:val="00AF7A61"/>
    <w:rsid w:val="00AF7B8F"/>
    <w:rsid w:val="00AF7BBB"/>
    <w:rsid w:val="00AF7D0F"/>
    <w:rsid w:val="00B0004A"/>
    <w:rsid w:val="00B00355"/>
    <w:rsid w:val="00B0058C"/>
    <w:rsid w:val="00B0064A"/>
    <w:rsid w:val="00B0107B"/>
    <w:rsid w:val="00B0189B"/>
    <w:rsid w:val="00B01998"/>
    <w:rsid w:val="00B01D78"/>
    <w:rsid w:val="00B01D89"/>
    <w:rsid w:val="00B01EEB"/>
    <w:rsid w:val="00B026E2"/>
    <w:rsid w:val="00B02EF9"/>
    <w:rsid w:val="00B034CE"/>
    <w:rsid w:val="00B0360E"/>
    <w:rsid w:val="00B03656"/>
    <w:rsid w:val="00B036DC"/>
    <w:rsid w:val="00B03E54"/>
    <w:rsid w:val="00B03EC2"/>
    <w:rsid w:val="00B0406F"/>
    <w:rsid w:val="00B041FC"/>
    <w:rsid w:val="00B047AE"/>
    <w:rsid w:val="00B04C81"/>
    <w:rsid w:val="00B05F25"/>
    <w:rsid w:val="00B0608B"/>
    <w:rsid w:val="00B060E4"/>
    <w:rsid w:val="00B061C3"/>
    <w:rsid w:val="00B06384"/>
    <w:rsid w:val="00B0695D"/>
    <w:rsid w:val="00B0717A"/>
    <w:rsid w:val="00B072CC"/>
    <w:rsid w:val="00B07388"/>
    <w:rsid w:val="00B0790B"/>
    <w:rsid w:val="00B07A7D"/>
    <w:rsid w:val="00B07FE6"/>
    <w:rsid w:val="00B10154"/>
    <w:rsid w:val="00B10822"/>
    <w:rsid w:val="00B1084B"/>
    <w:rsid w:val="00B10D38"/>
    <w:rsid w:val="00B114B7"/>
    <w:rsid w:val="00B116B7"/>
    <w:rsid w:val="00B11C4C"/>
    <w:rsid w:val="00B1227E"/>
    <w:rsid w:val="00B127F7"/>
    <w:rsid w:val="00B12C3D"/>
    <w:rsid w:val="00B12D65"/>
    <w:rsid w:val="00B1455B"/>
    <w:rsid w:val="00B147D9"/>
    <w:rsid w:val="00B14B3E"/>
    <w:rsid w:val="00B15062"/>
    <w:rsid w:val="00B16904"/>
    <w:rsid w:val="00B16F64"/>
    <w:rsid w:val="00B1721D"/>
    <w:rsid w:val="00B17C7E"/>
    <w:rsid w:val="00B17D08"/>
    <w:rsid w:val="00B202CB"/>
    <w:rsid w:val="00B2036C"/>
    <w:rsid w:val="00B20434"/>
    <w:rsid w:val="00B2075D"/>
    <w:rsid w:val="00B20F2B"/>
    <w:rsid w:val="00B20FAE"/>
    <w:rsid w:val="00B2131E"/>
    <w:rsid w:val="00B216E7"/>
    <w:rsid w:val="00B21C60"/>
    <w:rsid w:val="00B221E6"/>
    <w:rsid w:val="00B22288"/>
    <w:rsid w:val="00B22693"/>
    <w:rsid w:val="00B229B6"/>
    <w:rsid w:val="00B23AE0"/>
    <w:rsid w:val="00B23C28"/>
    <w:rsid w:val="00B23E10"/>
    <w:rsid w:val="00B23E1C"/>
    <w:rsid w:val="00B24117"/>
    <w:rsid w:val="00B243BF"/>
    <w:rsid w:val="00B24CE1"/>
    <w:rsid w:val="00B25A40"/>
    <w:rsid w:val="00B260BE"/>
    <w:rsid w:val="00B26582"/>
    <w:rsid w:val="00B2678D"/>
    <w:rsid w:val="00B26975"/>
    <w:rsid w:val="00B26E71"/>
    <w:rsid w:val="00B26E7E"/>
    <w:rsid w:val="00B26F9F"/>
    <w:rsid w:val="00B27172"/>
    <w:rsid w:val="00B27441"/>
    <w:rsid w:val="00B27939"/>
    <w:rsid w:val="00B27BC1"/>
    <w:rsid w:val="00B27E29"/>
    <w:rsid w:val="00B3046E"/>
    <w:rsid w:val="00B3056D"/>
    <w:rsid w:val="00B30E23"/>
    <w:rsid w:val="00B313A4"/>
    <w:rsid w:val="00B319F4"/>
    <w:rsid w:val="00B31A1F"/>
    <w:rsid w:val="00B31ACE"/>
    <w:rsid w:val="00B32603"/>
    <w:rsid w:val="00B326E3"/>
    <w:rsid w:val="00B32AD2"/>
    <w:rsid w:val="00B33294"/>
    <w:rsid w:val="00B33424"/>
    <w:rsid w:val="00B334FC"/>
    <w:rsid w:val="00B33665"/>
    <w:rsid w:val="00B3418E"/>
    <w:rsid w:val="00B34C5C"/>
    <w:rsid w:val="00B351FF"/>
    <w:rsid w:val="00B35373"/>
    <w:rsid w:val="00B35647"/>
    <w:rsid w:val="00B35B75"/>
    <w:rsid w:val="00B362C9"/>
    <w:rsid w:val="00B36B8A"/>
    <w:rsid w:val="00B36DA8"/>
    <w:rsid w:val="00B36E47"/>
    <w:rsid w:val="00B37451"/>
    <w:rsid w:val="00B37552"/>
    <w:rsid w:val="00B3757F"/>
    <w:rsid w:val="00B37D96"/>
    <w:rsid w:val="00B400E8"/>
    <w:rsid w:val="00B40556"/>
    <w:rsid w:val="00B4073E"/>
    <w:rsid w:val="00B40D4D"/>
    <w:rsid w:val="00B40EA7"/>
    <w:rsid w:val="00B40EFD"/>
    <w:rsid w:val="00B40F8D"/>
    <w:rsid w:val="00B4125C"/>
    <w:rsid w:val="00B412A3"/>
    <w:rsid w:val="00B41909"/>
    <w:rsid w:val="00B41D41"/>
    <w:rsid w:val="00B41F47"/>
    <w:rsid w:val="00B41FF2"/>
    <w:rsid w:val="00B42192"/>
    <w:rsid w:val="00B42B9C"/>
    <w:rsid w:val="00B42C71"/>
    <w:rsid w:val="00B42EF4"/>
    <w:rsid w:val="00B435D2"/>
    <w:rsid w:val="00B4360B"/>
    <w:rsid w:val="00B43C74"/>
    <w:rsid w:val="00B44051"/>
    <w:rsid w:val="00B4405E"/>
    <w:rsid w:val="00B44227"/>
    <w:rsid w:val="00B442D8"/>
    <w:rsid w:val="00B447C7"/>
    <w:rsid w:val="00B4549B"/>
    <w:rsid w:val="00B4586C"/>
    <w:rsid w:val="00B45DDC"/>
    <w:rsid w:val="00B460A1"/>
    <w:rsid w:val="00B46A56"/>
    <w:rsid w:val="00B46E37"/>
    <w:rsid w:val="00B4700D"/>
    <w:rsid w:val="00B473C2"/>
    <w:rsid w:val="00B508BF"/>
    <w:rsid w:val="00B50BD2"/>
    <w:rsid w:val="00B50C8E"/>
    <w:rsid w:val="00B50E66"/>
    <w:rsid w:val="00B5155B"/>
    <w:rsid w:val="00B515D3"/>
    <w:rsid w:val="00B51CAC"/>
    <w:rsid w:val="00B51E69"/>
    <w:rsid w:val="00B52493"/>
    <w:rsid w:val="00B5280A"/>
    <w:rsid w:val="00B537D8"/>
    <w:rsid w:val="00B53AB3"/>
    <w:rsid w:val="00B53B4F"/>
    <w:rsid w:val="00B53CBC"/>
    <w:rsid w:val="00B53D21"/>
    <w:rsid w:val="00B53F01"/>
    <w:rsid w:val="00B53F55"/>
    <w:rsid w:val="00B5423E"/>
    <w:rsid w:val="00B54592"/>
    <w:rsid w:val="00B54645"/>
    <w:rsid w:val="00B546F8"/>
    <w:rsid w:val="00B54704"/>
    <w:rsid w:val="00B5472F"/>
    <w:rsid w:val="00B54D41"/>
    <w:rsid w:val="00B54F20"/>
    <w:rsid w:val="00B55366"/>
    <w:rsid w:val="00B55438"/>
    <w:rsid w:val="00B554B1"/>
    <w:rsid w:val="00B557A7"/>
    <w:rsid w:val="00B55C43"/>
    <w:rsid w:val="00B56322"/>
    <w:rsid w:val="00B563BD"/>
    <w:rsid w:val="00B563E5"/>
    <w:rsid w:val="00B5685C"/>
    <w:rsid w:val="00B5686F"/>
    <w:rsid w:val="00B568B1"/>
    <w:rsid w:val="00B569DE"/>
    <w:rsid w:val="00B56D6F"/>
    <w:rsid w:val="00B56DA5"/>
    <w:rsid w:val="00B579D4"/>
    <w:rsid w:val="00B57FB1"/>
    <w:rsid w:val="00B605D8"/>
    <w:rsid w:val="00B6085C"/>
    <w:rsid w:val="00B60C02"/>
    <w:rsid w:val="00B611C5"/>
    <w:rsid w:val="00B6226D"/>
    <w:rsid w:val="00B62935"/>
    <w:rsid w:val="00B62E90"/>
    <w:rsid w:val="00B63643"/>
    <w:rsid w:val="00B63A13"/>
    <w:rsid w:val="00B63E41"/>
    <w:rsid w:val="00B6477B"/>
    <w:rsid w:val="00B64FDD"/>
    <w:rsid w:val="00B65316"/>
    <w:rsid w:val="00B65AB5"/>
    <w:rsid w:val="00B66439"/>
    <w:rsid w:val="00B66F84"/>
    <w:rsid w:val="00B67EEC"/>
    <w:rsid w:val="00B67F69"/>
    <w:rsid w:val="00B70599"/>
    <w:rsid w:val="00B708FE"/>
    <w:rsid w:val="00B7102A"/>
    <w:rsid w:val="00B711FF"/>
    <w:rsid w:val="00B71217"/>
    <w:rsid w:val="00B71DCB"/>
    <w:rsid w:val="00B72557"/>
    <w:rsid w:val="00B7272B"/>
    <w:rsid w:val="00B72C73"/>
    <w:rsid w:val="00B72F0B"/>
    <w:rsid w:val="00B73085"/>
    <w:rsid w:val="00B7341A"/>
    <w:rsid w:val="00B7343D"/>
    <w:rsid w:val="00B7344B"/>
    <w:rsid w:val="00B734EC"/>
    <w:rsid w:val="00B73633"/>
    <w:rsid w:val="00B736E7"/>
    <w:rsid w:val="00B73A48"/>
    <w:rsid w:val="00B74144"/>
    <w:rsid w:val="00B74F1F"/>
    <w:rsid w:val="00B75799"/>
    <w:rsid w:val="00B757D8"/>
    <w:rsid w:val="00B7583B"/>
    <w:rsid w:val="00B75E4C"/>
    <w:rsid w:val="00B76236"/>
    <w:rsid w:val="00B762BB"/>
    <w:rsid w:val="00B764A3"/>
    <w:rsid w:val="00B7723B"/>
    <w:rsid w:val="00B77385"/>
    <w:rsid w:val="00B7742B"/>
    <w:rsid w:val="00B7777C"/>
    <w:rsid w:val="00B8001D"/>
    <w:rsid w:val="00B81181"/>
    <w:rsid w:val="00B818D4"/>
    <w:rsid w:val="00B822A2"/>
    <w:rsid w:val="00B8303A"/>
    <w:rsid w:val="00B83381"/>
    <w:rsid w:val="00B83589"/>
    <w:rsid w:val="00B83952"/>
    <w:rsid w:val="00B83D6C"/>
    <w:rsid w:val="00B84453"/>
    <w:rsid w:val="00B8464B"/>
    <w:rsid w:val="00B84BA4"/>
    <w:rsid w:val="00B84CF1"/>
    <w:rsid w:val="00B84D3F"/>
    <w:rsid w:val="00B84FBD"/>
    <w:rsid w:val="00B85305"/>
    <w:rsid w:val="00B854B7"/>
    <w:rsid w:val="00B8556A"/>
    <w:rsid w:val="00B85A46"/>
    <w:rsid w:val="00B87287"/>
    <w:rsid w:val="00B87463"/>
    <w:rsid w:val="00B87AEF"/>
    <w:rsid w:val="00B905D9"/>
    <w:rsid w:val="00B905F3"/>
    <w:rsid w:val="00B912E2"/>
    <w:rsid w:val="00B92465"/>
    <w:rsid w:val="00B92A67"/>
    <w:rsid w:val="00B93009"/>
    <w:rsid w:val="00B93293"/>
    <w:rsid w:val="00B9350D"/>
    <w:rsid w:val="00B9356C"/>
    <w:rsid w:val="00B94086"/>
    <w:rsid w:val="00B95C3B"/>
    <w:rsid w:val="00B9626C"/>
    <w:rsid w:val="00B96726"/>
    <w:rsid w:val="00B96A90"/>
    <w:rsid w:val="00B9766B"/>
    <w:rsid w:val="00B97757"/>
    <w:rsid w:val="00B977AB"/>
    <w:rsid w:val="00B97FBF"/>
    <w:rsid w:val="00BA1766"/>
    <w:rsid w:val="00BA1769"/>
    <w:rsid w:val="00BA1A05"/>
    <w:rsid w:val="00BA1A23"/>
    <w:rsid w:val="00BA1CDB"/>
    <w:rsid w:val="00BA1EE5"/>
    <w:rsid w:val="00BA2B2B"/>
    <w:rsid w:val="00BA2FB6"/>
    <w:rsid w:val="00BA30C9"/>
    <w:rsid w:val="00BA3272"/>
    <w:rsid w:val="00BA3663"/>
    <w:rsid w:val="00BA3B3C"/>
    <w:rsid w:val="00BA3C2B"/>
    <w:rsid w:val="00BA3CAF"/>
    <w:rsid w:val="00BA41F9"/>
    <w:rsid w:val="00BA4E39"/>
    <w:rsid w:val="00BA5268"/>
    <w:rsid w:val="00BA5515"/>
    <w:rsid w:val="00BA5836"/>
    <w:rsid w:val="00BA5995"/>
    <w:rsid w:val="00BA6538"/>
    <w:rsid w:val="00BA678B"/>
    <w:rsid w:val="00BA6D3B"/>
    <w:rsid w:val="00BA74A7"/>
    <w:rsid w:val="00BB050A"/>
    <w:rsid w:val="00BB0A3A"/>
    <w:rsid w:val="00BB14D4"/>
    <w:rsid w:val="00BB17B3"/>
    <w:rsid w:val="00BB1EF4"/>
    <w:rsid w:val="00BB204C"/>
    <w:rsid w:val="00BB20A9"/>
    <w:rsid w:val="00BB21A9"/>
    <w:rsid w:val="00BB294F"/>
    <w:rsid w:val="00BB2A39"/>
    <w:rsid w:val="00BB313C"/>
    <w:rsid w:val="00BB329E"/>
    <w:rsid w:val="00BB3346"/>
    <w:rsid w:val="00BB3696"/>
    <w:rsid w:val="00BB3E9D"/>
    <w:rsid w:val="00BB3FEC"/>
    <w:rsid w:val="00BB4183"/>
    <w:rsid w:val="00BB456B"/>
    <w:rsid w:val="00BB45DD"/>
    <w:rsid w:val="00BB45F9"/>
    <w:rsid w:val="00BB4D39"/>
    <w:rsid w:val="00BB50F6"/>
    <w:rsid w:val="00BB5A76"/>
    <w:rsid w:val="00BB5AD7"/>
    <w:rsid w:val="00BB5C23"/>
    <w:rsid w:val="00BB6B49"/>
    <w:rsid w:val="00BB6D2D"/>
    <w:rsid w:val="00BB6D7E"/>
    <w:rsid w:val="00BB6FF1"/>
    <w:rsid w:val="00BB7074"/>
    <w:rsid w:val="00BB7424"/>
    <w:rsid w:val="00BB7565"/>
    <w:rsid w:val="00BC0371"/>
    <w:rsid w:val="00BC0CF7"/>
    <w:rsid w:val="00BC1FD4"/>
    <w:rsid w:val="00BC2FB2"/>
    <w:rsid w:val="00BC3308"/>
    <w:rsid w:val="00BC39FA"/>
    <w:rsid w:val="00BC492F"/>
    <w:rsid w:val="00BC50C6"/>
    <w:rsid w:val="00BC587F"/>
    <w:rsid w:val="00BC5DCE"/>
    <w:rsid w:val="00BC6829"/>
    <w:rsid w:val="00BC6F21"/>
    <w:rsid w:val="00BD0085"/>
    <w:rsid w:val="00BD059E"/>
    <w:rsid w:val="00BD0B37"/>
    <w:rsid w:val="00BD0B82"/>
    <w:rsid w:val="00BD17AE"/>
    <w:rsid w:val="00BD1C2D"/>
    <w:rsid w:val="00BD1ED6"/>
    <w:rsid w:val="00BD28DB"/>
    <w:rsid w:val="00BD2D19"/>
    <w:rsid w:val="00BD31AB"/>
    <w:rsid w:val="00BD3306"/>
    <w:rsid w:val="00BD36C6"/>
    <w:rsid w:val="00BD3745"/>
    <w:rsid w:val="00BD3808"/>
    <w:rsid w:val="00BD3EAD"/>
    <w:rsid w:val="00BD4E8D"/>
    <w:rsid w:val="00BD4ECF"/>
    <w:rsid w:val="00BD5032"/>
    <w:rsid w:val="00BD545A"/>
    <w:rsid w:val="00BD559D"/>
    <w:rsid w:val="00BD5670"/>
    <w:rsid w:val="00BD56C5"/>
    <w:rsid w:val="00BD5831"/>
    <w:rsid w:val="00BD608D"/>
    <w:rsid w:val="00BD68C8"/>
    <w:rsid w:val="00BD697A"/>
    <w:rsid w:val="00BD7840"/>
    <w:rsid w:val="00BD7ED0"/>
    <w:rsid w:val="00BE04DE"/>
    <w:rsid w:val="00BE0916"/>
    <w:rsid w:val="00BE0CB0"/>
    <w:rsid w:val="00BE0ED1"/>
    <w:rsid w:val="00BE1AE4"/>
    <w:rsid w:val="00BE25ED"/>
    <w:rsid w:val="00BE31C8"/>
    <w:rsid w:val="00BE3604"/>
    <w:rsid w:val="00BE367C"/>
    <w:rsid w:val="00BE3B0B"/>
    <w:rsid w:val="00BE3BA7"/>
    <w:rsid w:val="00BE443E"/>
    <w:rsid w:val="00BE4450"/>
    <w:rsid w:val="00BE4844"/>
    <w:rsid w:val="00BE5B12"/>
    <w:rsid w:val="00BE6329"/>
    <w:rsid w:val="00BE7092"/>
    <w:rsid w:val="00BE7265"/>
    <w:rsid w:val="00BE7435"/>
    <w:rsid w:val="00BE7D87"/>
    <w:rsid w:val="00BF012E"/>
    <w:rsid w:val="00BF032B"/>
    <w:rsid w:val="00BF1226"/>
    <w:rsid w:val="00BF1CC9"/>
    <w:rsid w:val="00BF1CFE"/>
    <w:rsid w:val="00BF1D9C"/>
    <w:rsid w:val="00BF2145"/>
    <w:rsid w:val="00BF3112"/>
    <w:rsid w:val="00BF3669"/>
    <w:rsid w:val="00BF3EA8"/>
    <w:rsid w:val="00BF45FC"/>
    <w:rsid w:val="00BF4DD9"/>
    <w:rsid w:val="00BF58CB"/>
    <w:rsid w:val="00BF6EA2"/>
    <w:rsid w:val="00BF71D3"/>
    <w:rsid w:val="00C010ED"/>
    <w:rsid w:val="00C01308"/>
    <w:rsid w:val="00C01816"/>
    <w:rsid w:val="00C01AEA"/>
    <w:rsid w:val="00C01C89"/>
    <w:rsid w:val="00C02105"/>
    <w:rsid w:val="00C02CA8"/>
    <w:rsid w:val="00C02FC6"/>
    <w:rsid w:val="00C04B29"/>
    <w:rsid w:val="00C04D99"/>
    <w:rsid w:val="00C04E8D"/>
    <w:rsid w:val="00C05B8B"/>
    <w:rsid w:val="00C05FC3"/>
    <w:rsid w:val="00C062A7"/>
    <w:rsid w:val="00C065DA"/>
    <w:rsid w:val="00C07092"/>
    <w:rsid w:val="00C07D1F"/>
    <w:rsid w:val="00C10015"/>
    <w:rsid w:val="00C10619"/>
    <w:rsid w:val="00C106E0"/>
    <w:rsid w:val="00C10A16"/>
    <w:rsid w:val="00C10A82"/>
    <w:rsid w:val="00C10C7E"/>
    <w:rsid w:val="00C11948"/>
    <w:rsid w:val="00C11ABE"/>
    <w:rsid w:val="00C12980"/>
    <w:rsid w:val="00C130F2"/>
    <w:rsid w:val="00C13A30"/>
    <w:rsid w:val="00C13B18"/>
    <w:rsid w:val="00C13C88"/>
    <w:rsid w:val="00C14774"/>
    <w:rsid w:val="00C14958"/>
    <w:rsid w:val="00C14B10"/>
    <w:rsid w:val="00C159C1"/>
    <w:rsid w:val="00C15C8E"/>
    <w:rsid w:val="00C1649A"/>
    <w:rsid w:val="00C16528"/>
    <w:rsid w:val="00C16982"/>
    <w:rsid w:val="00C16C8E"/>
    <w:rsid w:val="00C16F94"/>
    <w:rsid w:val="00C17D40"/>
    <w:rsid w:val="00C17F79"/>
    <w:rsid w:val="00C20381"/>
    <w:rsid w:val="00C20533"/>
    <w:rsid w:val="00C20F84"/>
    <w:rsid w:val="00C21134"/>
    <w:rsid w:val="00C2162B"/>
    <w:rsid w:val="00C21861"/>
    <w:rsid w:val="00C218ED"/>
    <w:rsid w:val="00C21F0F"/>
    <w:rsid w:val="00C2359D"/>
    <w:rsid w:val="00C23B8B"/>
    <w:rsid w:val="00C249C9"/>
    <w:rsid w:val="00C2510F"/>
    <w:rsid w:val="00C2533A"/>
    <w:rsid w:val="00C2573A"/>
    <w:rsid w:val="00C25C89"/>
    <w:rsid w:val="00C265BC"/>
    <w:rsid w:val="00C26EC4"/>
    <w:rsid w:val="00C2707C"/>
    <w:rsid w:val="00C27096"/>
    <w:rsid w:val="00C27203"/>
    <w:rsid w:val="00C27212"/>
    <w:rsid w:val="00C27316"/>
    <w:rsid w:val="00C274F4"/>
    <w:rsid w:val="00C276E8"/>
    <w:rsid w:val="00C27B3F"/>
    <w:rsid w:val="00C27BDB"/>
    <w:rsid w:val="00C30476"/>
    <w:rsid w:val="00C304FF"/>
    <w:rsid w:val="00C30C70"/>
    <w:rsid w:val="00C310F1"/>
    <w:rsid w:val="00C31B4A"/>
    <w:rsid w:val="00C31F45"/>
    <w:rsid w:val="00C32121"/>
    <w:rsid w:val="00C32234"/>
    <w:rsid w:val="00C32624"/>
    <w:rsid w:val="00C32B77"/>
    <w:rsid w:val="00C33170"/>
    <w:rsid w:val="00C332A0"/>
    <w:rsid w:val="00C34BC7"/>
    <w:rsid w:val="00C35006"/>
    <w:rsid w:val="00C3521D"/>
    <w:rsid w:val="00C3562C"/>
    <w:rsid w:val="00C35DBB"/>
    <w:rsid w:val="00C35FB3"/>
    <w:rsid w:val="00C36012"/>
    <w:rsid w:val="00C361C2"/>
    <w:rsid w:val="00C36CF4"/>
    <w:rsid w:val="00C36E06"/>
    <w:rsid w:val="00C36EE8"/>
    <w:rsid w:val="00C37214"/>
    <w:rsid w:val="00C3787F"/>
    <w:rsid w:val="00C4036B"/>
    <w:rsid w:val="00C40850"/>
    <w:rsid w:val="00C41048"/>
    <w:rsid w:val="00C4153A"/>
    <w:rsid w:val="00C415D3"/>
    <w:rsid w:val="00C416C0"/>
    <w:rsid w:val="00C41AC9"/>
    <w:rsid w:val="00C41EE6"/>
    <w:rsid w:val="00C41F9C"/>
    <w:rsid w:val="00C42052"/>
    <w:rsid w:val="00C424C5"/>
    <w:rsid w:val="00C4283B"/>
    <w:rsid w:val="00C42ACF"/>
    <w:rsid w:val="00C42D6F"/>
    <w:rsid w:val="00C43CD1"/>
    <w:rsid w:val="00C45489"/>
    <w:rsid w:val="00C4556D"/>
    <w:rsid w:val="00C45FCB"/>
    <w:rsid w:val="00C4659B"/>
    <w:rsid w:val="00C468D9"/>
    <w:rsid w:val="00C46B0B"/>
    <w:rsid w:val="00C47879"/>
    <w:rsid w:val="00C47930"/>
    <w:rsid w:val="00C47C80"/>
    <w:rsid w:val="00C50EA9"/>
    <w:rsid w:val="00C515F4"/>
    <w:rsid w:val="00C51601"/>
    <w:rsid w:val="00C5163C"/>
    <w:rsid w:val="00C516E4"/>
    <w:rsid w:val="00C51A66"/>
    <w:rsid w:val="00C51F8A"/>
    <w:rsid w:val="00C5205A"/>
    <w:rsid w:val="00C52168"/>
    <w:rsid w:val="00C5230C"/>
    <w:rsid w:val="00C529D7"/>
    <w:rsid w:val="00C539BA"/>
    <w:rsid w:val="00C53F1A"/>
    <w:rsid w:val="00C544BA"/>
    <w:rsid w:val="00C546D1"/>
    <w:rsid w:val="00C54B7D"/>
    <w:rsid w:val="00C558AC"/>
    <w:rsid w:val="00C55A2D"/>
    <w:rsid w:val="00C55B3D"/>
    <w:rsid w:val="00C55D53"/>
    <w:rsid w:val="00C55E08"/>
    <w:rsid w:val="00C56367"/>
    <w:rsid w:val="00C5650D"/>
    <w:rsid w:val="00C5660F"/>
    <w:rsid w:val="00C56624"/>
    <w:rsid w:val="00C56809"/>
    <w:rsid w:val="00C5695E"/>
    <w:rsid w:val="00C5700C"/>
    <w:rsid w:val="00C57659"/>
    <w:rsid w:val="00C57AA9"/>
    <w:rsid w:val="00C57C0B"/>
    <w:rsid w:val="00C57ED9"/>
    <w:rsid w:val="00C600B2"/>
    <w:rsid w:val="00C60354"/>
    <w:rsid w:val="00C6053B"/>
    <w:rsid w:val="00C61E78"/>
    <w:rsid w:val="00C621A6"/>
    <w:rsid w:val="00C62540"/>
    <w:rsid w:val="00C627A4"/>
    <w:rsid w:val="00C62A1F"/>
    <w:rsid w:val="00C62AAD"/>
    <w:rsid w:val="00C63050"/>
    <w:rsid w:val="00C63910"/>
    <w:rsid w:val="00C63BE7"/>
    <w:rsid w:val="00C640E9"/>
    <w:rsid w:val="00C641F2"/>
    <w:rsid w:val="00C64947"/>
    <w:rsid w:val="00C649C7"/>
    <w:rsid w:val="00C64D36"/>
    <w:rsid w:val="00C65200"/>
    <w:rsid w:val="00C672B3"/>
    <w:rsid w:val="00C6778D"/>
    <w:rsid w:val="00C67AE7"/>
    <w:rsid w:val="00C7061A"/>
    <w:rsid w:val="00C70AC7"/>
    <w:rsid w:val="00C70C5A"/>
    <w:rsid w:val="00C7178E"/>
    <w:rsid w:val="00C717E0"/>
    <w:rsid w:val="00C719F6"/>
    <w:rsid w:val="00C71DE2"/>
    <w:rsid w:val="00C720AD"/>
    <w:rsid w:val="00C7233D"/>
    <w:rsid w:val="00C724A5"/>
    <w:rsid w:val="00C7303C"/>
    <w:rsid w:val="00C732D7"/>
    <w:rsid w:val="00C73313"/>
    <w:rsid w:val="00C73896"/>
    <w:rsid w:val="00C7415C"/>
    <w:rsid w:val="00C745F6"/>
    <w:rsid w:val="00C750A2"/>
    <w:rsid w:val="00C75133"/>
    <w:rsid w:val="00C75AF5"/>
    <w:rsid w:val="00C769ED"/>
    <w:rsid w:val="00C76AF4"/>
    <w:rsid w:val="00C7733D"/>
    <w:rsid w:val="00C7741A"/>
    <w:rsid w:val="00C77C36"/>
    <w:rsid w:val="00C77D94"/>
    <w:rsid w:val="00C802B2"/>
    <w:rsid w:val="00C805E9"/>
    <w:rsid w:val="00C80A4A"/>
    <w:rsid w:val="00C80CE4"/>
    <w:rsid w:val="00C80D02"/>
    <w:rsid w:val="00C80E9D"/>
    <w:rsid w:val="00C80F00"/>
    <w:rsid w:val="00C81746"/>
    <w:rsid w:val="00C81DF9"/>
    <w:rsid w:val="00C81E1D"/>
    <w:rsid w:val="00C820D0"/>
    <w:rsid w:val="00C823DA"/>
    <w:rsid w:val="00C82804"/>
    <w:rsid w:val="00C829DC"/>
    <w:rsid w:val="00C82A2B"/>
    <w:rsid w:val="00C833EF"/>
    <w:rsid w:val="00C83838"/>
    <w:rsid w:val="00C83A9F"/>
    <w:rsid w:val="00C84DC6"/>
    <w:rsid w:val="00C859DD"/>
    <w:rsid w:val="00C85ADB"/>
    <w:rsid w:val="00C85B34"/>
    <w:rsid w:val="00C85C62"/>
    <w:rsid w:val="00C85D0E"/>
    <w:rsid w:val="00C85E29"/>
    <w:rsid w:val="00C86111"/>
    <w:rsid w:val="00C8646A"/>
    <w:rsid w:val="00C872CB"/>
    <w:rsid w:val="00C87E85"/>
    <w:rsid w:val="00C90289"/>
    <w:rsid w:val="00C90747"/>
    <w:rsid w:val="00C916F4"/>
    <w:rsid w:val="00C91B1F"/>
    <w:rsid w:val="00C92012"/>
    <w:rsid w:val="00C92081"/>
    <w:rsid w:val="00C9278C"/>
    <w:rsid w:val="00C92B18"/>
    <w:rsid w:val="00C931D4"/>
    <w:rsid w:val="00C935EC"/>
    <w:rsid w:val="00C939CA"/>
    <w:rsid w:val="00C93A70"/>
    <w:rsid w:val="00C93C7D"/>
    <w:rsid w:val="00C93D57"/>
    <w:rsid w:val="00C93EB3"/>
    <w:rsid w:val="00C93EB4"/>
    <w:rsid w:val="00C94405"/>
    <w:rsid w:val="00C94870"/>
    <w:rsid w:val="00C9546B"/>
    <w:rsid w:val="00C954E0"/>
    <w:rsid w:val="00C9554C"/>
    <w:rsid w:val="00C95A0C"/>
    <w:rsid w:val="00C95FA3"/>
    <w:rsid w:val="00C9612F"/>
    <w:rsid w:val="00C963E4"/>
    <w:rsid w:val="00C96772"/>
    <w:rsid w:val="00C96F44"/>
    <w:rsid w:val="00C97923"/>
    <w:rsid w:val="00C97A0C"/>
    <w:rsid w:val="00CA01FE"/>
    <w:rsid w:val="00CA0BF3"/>
    <w:rsid w:val="00CA0DEC"/>
    <w:rsid w:val="00CA11D8"/>
    <w:rsid w:val="00CA1491"/>
    <w:rsid w:val="00CA1570"/>
    <w:rsid w:val="00CA16BA"/>
    <w:rsid w:val="00CA199D"/>
    <w:rsid w:val="00CA1B69"/>
    <w:rsid w:val="00CA1D1A"/>
    <w:rsid w:val="00CA202E"/>
    <w:rsid w:val="00CA2210"/>
    <w:rsid w:val="00CA243B"/>
    <w:rsid w:val="00CA24AE"/>
    <w:rsid w:val="00CA24EC"/>
    <w:rsid w:val="00CA33AC"/>
    <w:rsid w:val="00CA33D6"/>
    <w:rsid w:val="00CA3852"/>
    <w:rsid w:val="00CA38BE"/>
    <w:rsid w:val="00CA38FE"/>
    <w:rsid w:val="00CA4772"/>
    <w:rsid w:val="00CA4B59"/>
    <w:rsid w:val="00CA52D7"/>
    <w:rsid w:val="00CA56FE"/>
    <w:rsid w:val="00CA5C18"/>
    <w:rsid w:val="00CA6077"/>
    <w:rsid w:val="00CA6E07"/>
    <w:rsid w:val="00CA6F09"/>
    <w:rsid w:val="00CA7305"/>
    <w:rsid w:val="00CA7CD1"/>
    <w:rsid w:val="00CA7FD9"/>
    <w:rsid w:val="00CB0105"/>
    <w:rsid w:val="00CB02E5"/>
    <w:rsid w:val="00CB044C"/>
    <w:rsid w:val="00CB06B0"/>
    <w:rsid w:val="00CB0FEF"/>
    <w:rsid w:val="00CB1518"/>
    <w:rsid w:val="00CB1BE5"/>
    <w:rsid w:val="00CB302D"/>
    <w:rsid w:val="00CB3529"/>
    <w:rsid w:val="00CB35B8"/>
    <w:rsid w:val="00CB3B09"/>
    <w:rsid w:val="00CB439B"/>
    <w:rsid w:val="00CB48E3"/>
    <w:rsid w:val="00CB5141"/>
    <w:rsid w:val="00CB54B3"/>
    <w:rsid w:val="00CB5802"/>
    <w:rsid w:val="00CB595E"/>
    <w:rsid w:val="00CB5A69"/>
    <w:rsid w:val="00CB6554"/>
    <w:rsid w:val="00CB6F6B"/>
    <w:rsid w:val="00CB746B"/>
    <w:rsid w:val="00CB74BE"/>
    <w:rsid w:val="00CB78EB"/>
    <w:rsid w:val="00CB7911"/>
    <w:rsid w:val="00CB7C6E"/>
    <w:rsid w:val="00CC00D2"/>
    <w:rsid w:val="00CC0187"/>
    <w:rsid w:val="00CC060B"/>
    <w:rsid w:val="00CC0EA7"/>
    <w:rsid w:val="00CC1065"/>
    <w:rsid w:val="00CC117A"/>
    <w:rsid w:val="00CC11D7"/>
    <w:rsid w:val="00CC169A"/>
    <w:rsid w:val="00CC1C54"/>
    <w:rsid w:val="00CC28C3"/>
    <w:rsid w:val="00CC2BEC"/>
    <w:rsid w:val="00CC3162"/>
    <w:rsid w:val="00CC3746"/>
    <w:rsid w:val="00CC4116"/>
    <w:rsid w:val="00CC48E7"/>
    <w:rsid w:val="00CC4D94"/>
    <w:rsid w:val="00CC4E36"/>
    <w:rsid w:val="00CC510A"/>
    <w:rsid w:val="00CC54F6"/>
    <w:rsid w:val="00CC5B98"/>
    <w:rsid w:val="00CC5FBB"/>
    <w:rsid w:val="00CC6134"/>
    <w:rsid w:val="00CC6590"/>
    <w:rsid w:val="00CC660A"/>
    <w:rsid w:val="00CC67AF"/>
    <w:rsid w:val="00CC6DC1"/>
    <w:rsid w:val="00CC6E5F"/>
    <w:rsid w:val="00CC6E63"/>
    <w:rsid w:val="00CC7B8B"/>
    <w:rsid w:val="00CC7D4C"/>
    <w:rsid w:val="00CD0054"/>
    <w:rsid w:val="00CD0316"/>
    <w:rsid w:val="00CD0373"/>
    <w:rsid w:val="00CD0FDD"/>
    <w:rsid w:val="00CD1339"/>
    <w:rsid w:val="00CD1432"/>
    <w:rsid w:val="00CD1D5F"/>
    <w:rsid w:val="00CD2230"/>
    <w:rsid w:val="00CD2234"/>
    <w:rsid w:val="00CD2263"/>
    <w:rsid w:val="00CD2775"/>
    <w:rsid w:val="00CD27E9"/>
    <w:rsid w:val="00CD2BD3"/>
    <w:rsid w:val="00CD2BF8"/>
    <w:rsid w:val="00CD2D25"/>
    <w:rsid w:val="00CD2E75"/>
    <w:rsid w:val="00CD2E78"/>
    <w:rsid w:val="00CD34FE"/>
    <w:rsid w:val="00CD3ED9"/>
    <w:rsid w:val="00CD4E4C"/>
    <w:rsid w:val="00CD522D"/>
    <w:rsid w:val="00CD5D2F"/>
    <w:rsid w:val="00CD6CFD"/>
    <w:rsid w:val="00CD6D6E"/>
    <w:rsid w:val="00CD711B"/>
    <w:rsid w:val="00CD7AF1"/>
    <w:rsid w:val="00CE0044"/>
    <w:rsid w:val="00CE084F"/>
    <w:rsid w:val="00CE0B84"/>
    <w:rsid w:val="00CE0CB1"/>
    <w:rsid w:val="00CE1685"/>
    <w:rsid w:val="00CE1D60"/>
    <w:rsid w:val="00CE1E7A"/>
    <w:rsid w:val="00CE26CC"/>
    <w:rsid w:val="00CE2AA1"/>
    <w:rsid w:val="00CE2B5E"/>
    <w:rsid w:val="00CE2BAC"/>
    <w:rsid w:val="00CE354D"/>
    <w:rsid w:val="00CE3F6C"/>
    <w:rsid w:val="00CE3FC8"/>
    <w:rsid w:val="00CE49E6"/>
    <w:rsid w:val="00CE4CF3"/>
    <w:rsid w:val="00CE4FBF"/>
    <w:rsid w:val="00CE500A"/>
    <w:rsid w:val="00CE54A7"/>
    <w:rsid w:val="00CE5560"/>
    <w:rsid w:val="00CE586A"/>
    <w:rsid w:val="00CE5AC9"/>
    <w:rsid w:val="00CE5CEC"/>
    <w:rsid w:val="00CE68F2"/>
    <w:rsid w:val="00CE7204"/>
    <w:rsid w:val="00CE7927"/>
    <w:rsid w:val="00CE7BF7"/>
    <w:rsid w:val="00CF0A58"/>
    <w:rsid w:val="00CF10CD"/>
    <w:rsid w:val="00CF11FE"/>
    <w:rsid w:val="00CF162C"/>
    <w:rsid w:val="00CF1842"/>
    <w:rsid w:val="00CF18A8"/>
    <w:rsid w:val="00CF1AAB"/>
    <w:rsid w:val="00CF1D0A"/>
    <w:rsid w:val="00CF2228"/>
    <w:rsid w:val="00CF25E6"/>
    <w:rsid w:val="00CF27C9"/>
    <w:rsid w:val="00CF2F00"/>
    <w:rsid w:val="00CF30E1"/>
    <w:rsid w:val="00CF317F"/>
    <w:rsid w:val="00CF3744"/>
    <w:rsid w:val="00CF3756"/>
    <w:rsid w:val="00CF397D"/>
    <w:rsid w:val="00CF40A2"/>
    <w:rsid w:val="00CF414A"/>
    <w:rsid w:val="00CF4774"/>
    <w:rsid w:val="00CF4787"/>
    <w:rsid w:val="00CF4E19"/>
    <w:rsid w:val="00CF5251"/>
    <w:rsid w:val="00CF5458"/>
    <w:rsid w:val="00CF62BD"/>
    <w:rsid w:val="00CF69D4"/>
    <w:rsid w:val="00D003C1"/>
    <w:rsid w:val="00D0045E"/>
    <w:rsid w:val="00D00906"/>
    <w:rsid w:val="00D00B85"/>
    <w:rsid w:val="00D00D91"/>
    <w:rsid w:val="00D00E18"/>
    <w:rsid w:val="00D017D8"/>
    <w:rsid w:val="00D01AD7"/>
    <w:rsid w:val="00D022A9"/>
    <w:rsid w:val="00D02D56"/>
    <w:rsid w:val="00D02FD3"/>
    <w:rsid w:val="00D03311"/>
    <w:rsid w:val="00D03369"/>
    <w:rsid w:val="00D035E9"/>
    <w:rsid w:val="00D03688"/>
    <w:rsid w:val="00D04637"/>
    <w:rsid w:val="00D046EE"/>
    <w:rsid w:val="00D0497E"/>
    <w:rsid w:val="00D052A1"/>
    <w:rsid w:val="00D05BE4"/>
    <w:rsid w:val="00D0668A"/>
    <w:rsid w:val="00D06783"/>
    <w:rsid w:val="00D06CAF"/>
    <w:rsid w:val="00D06E4A"/>
    <w:rsid w:val="00D070E0"/>
    <w:rsid w:val="00D077E6"/>
    <w:rsid w:val="00D078A7"/>
    <w:rsid w:val="00D07BC0"/>
    <w:rsid w:val="00D10850"/>
    <w:rsid w:val="00D1093B"/>
    <w:rsid w:val="00D111DE"/>
    <w:rsid w:val="00D11F17"/>
    <w:rsid w:val="00D12051"/>
    <w:rsid w:val="00D12417"/>
    <w:rsid w:val="00D1282D"/>
    <w:rsid w:val="00D128CB"/>
    <w:rsid w:val="00D12AE8"/>
    <w:rsid w:val="00D12B51"/>
    <w:rsid w:val="00D12E8D"/>
    <w:rsid w:val="00D12E93"/>
    <w:rsid w:val="00D133FD"/>
    <w:rsid w:val="00D139C9"/>
    <w:rsid w:val="00D13B96"/>
    <w:rsid w:val="00D13DFE"/>
    <w:rsid w:val="00D14279"/>
    <w:rsid w:val="00D14A79"/>
    <w:rsid w:val="00D14CDF"/>
    <w:rsid w:val="00D14F94"/>
    <w:rsid w:val="00D151E3"/>
    <w:rsid w:val="00D16071"/>
    <w:rsid w:val="00D16402"/>
    <w:rsid w:val="00D16959"/>
    <w:rsid w:val="00D16B9B"/>
    <w:rsid w:val="00D16D6E"/>
    <w:rsid w:val="00D17A22"/>
    <w:rsid w:val="00D202DA"/>
    <w:rsid w:val="00D218C2"/>
    <w:rsid w:val="00D218D4"/>
    <w:rsid w:val="00D221AE"/>
    <w:rsid w:val="00D2236E"/>
    <w:rsid w:val="00D22715"/>
    <w:rsid w:val="00D22CBE"/>
    <w:rsid w:val="00D2394F"/>
    <w:rsid w:val="00D23B83"/>
    <w:rsid w:val="00D23FF2"/>
    <w:rsid w:val="00D242EB"/>
    <w:rsid w:val="00D242F4"/>
    <w:rsid w:val="00D247CD"/>
    <w:rsid w:val="00D24A1F"/>
    <w:rsid w:val="00D25C05"/>
    <w:rsid w:val="00D25C07"/>
    <w:rsid w:val="00D25ED6"/>
    <w:rsid w:val="00D268BA"/>
    <w:rsid w:val="00D26FE0"/>
    <w:rsid w:val="00D276F3"/>
    <w:rsid w:val="00D279D1"/>
    <w:rsid w:val="00D27F67"/>
    <w:rsid w:val="00D30633"/>
    <w:rsid w:val="00D30818"/>
    <w:rsid w:val="00D308BD"/>
    <w:rsid w:val="00D30BC8"/>
    <w:rsid w:val="00D30CC2"/>
    <w:rsid w:val="00D314F5"/>
    <w:rsid w:val="00D32231"/>
    <w:rsid w:val="00D32358"/>
    <w:rsid w:val="00D323C5"/>
    <w:rsid w:val="00D32D83"/>
    <w:rsid w:val="00D3348A"/>
    <w:rsid w:val="00D340A3"/>
    <w:rsid w:val="00D34323"/>
    <w:rsid w:val="00D344F2"/>
    <w:rsid w:val="00D34D85"/>
    <w:rsid w:val="00D34F5C"/>
    <w:rsid w:val="00D35F2B"/>
    <w:rsid w:val="00D36686"/>
    <w:rsid w:val="00D36941"/>
    <w:rsid w:val="00D369DF"/>
    <w:rsid w:val="00D36CE7"/>
    <w:rsid w:val="00D37091"/>
    <w:rsid w:val="00D37503"/>
    <w:rsid w:val="00D4003B"/>
    <w:rsid w:val="00D409F1"/>
    <w:rsid w:val="00D4125A"/>
    <w:rsid w:val="00D4138C"/>
    <w:rsid w:val="00D41465"/>
    <w:rsid w:val="00D41DC0"/>
    <w:rsid w:val="00D42267"/>
    <w:rsid w:val="00D42A3E"/>
    <w:rsid w:val="00D4311F"/>
    <w:rsid w:val="00D43A79"/>
    <w:rsid w:val="00D43D20"/>
    <w:rsid w:val="00D4419E"/>
    <w:rsid w:val="00D441E1"/>
    <w:rsid w:val="00D444C1"/>
    <w:rsid w:val="00D44973"/>
    <w:rsid w:val="00D44B85"/>
    <w:rsid w:val="00D4567E"/>
    <w:rsid w:val="00D45A05"/>
    <w:rsid w:val="00D45E08"/>
    <w:rsid w:val="00D46022"/>
    <w:rsid w:val="00D4606F"/>
    <w:rsid w:val="00D46191"/>
    <w:rsid w:val="00D462F2"/>
    <w:rsid w:val="00D4688B"/>
    <w:rsid w:val="00D46BE2"/>
    <w:rsid w:val="00D47065"/>
    <w:rsid w:val="00D4715C"/>
    <w:rsid w:val="00D4789E"/>
    <w:rsid w:val="00D47981"/>
    <w:rsid w:val="00D47F02"/>
    <w:rsid w:val="00D50280"/>
    <w:rsid w:val="00D502DE"/>
    <w:rsid w:val="00D505BD"/>
    <w:rsid w:val="00D5127E"/>
    <w:rsid w:val="00D517B0"/>
    <w:rsid w:val="00D5196D"/>
    <w:rsid w:val="00D53573"/>
    <w:rsid w:val="00D54A27"/>
    <w:rsid w:val="00D54BA9"/>
    <w:rsid w:val="00D5584E"/>
    <w:rsid w:val="00D5585D"/>
    <w:rsid w:val="00D55DE7"/>
    <w:rsid w:val="00D55F9B"/>
    <w:rsid w:val="00D55FE8"/>
    <w:rsid w:val="00D56177"/>
    <w:rsid w:val="00D566E6"/>
    <w:rsid w:val="00D56C1B"/>
    <w:rsid w:val="00D56CEB"/>
    <w:rsid w:val="00D57490"/>
    <w:rsid w:val="00D57D07"/>
    <w:rsid w:val="00D60E98"/>
    <w:rsid w:val="00D615C3"/>
    <w:rsid w:val="00D6259F"/>
    <w:rsid w:val="00D62D2E"/>
    <w:rsid w:val="00D62DAA"/>
    <w:rsid w:val="00D62E83"/>
    <w:rsid w:val="00D6314D"/>
    <w:rsid w:val="00D6369A"/>
    <w:rsid w:val="00D63875"/>
    <w:rsid w:val="00D638A6"/>
    <w:rsid w:val="00D63958"/>
    <w:rsid w:val="00D64347"/>
    <w:rsid w:val="00D64ACA"/>
    <w:rsid w:val="00D64C2C"/>
    <w:rsid w:val="00D65158"/>
    <w:rsid w:val="00D6524C"/>
    <w:rsid w:val="00D65448"/>
    <w:rsid w:val="00D656AA"/>
    <w:rsid w:val="00D6581C"/>
    <w:rsid w:val="00D658DF"/>
    <w:rsid w:val="00D65D13"/>
    <w:rsid w:val="00D65F42"/>
    <w:rsid w:val="00D666B6"/>
    <w:rsid w:val="00D66940"/>
    <w:rsid w:val="00D66B7D"/>
    <w:rsid w:val="00D66C62"/>
    <w:rsid w:val="00D67821"/>
    <w:rsid w:val="00D67A33"/>
    <w:rsid w:val="00D67C0E"/>
    <w:rsid w:val="00D67F3B"/>
    <w:rsid w:val="00D7029A"/>
    <w:rsid w:val="00D702BA"/>
    <w:rsid w:val="00D70898"/>
    <w:rsid w:val="00D70C56"/>
    <w:rsid w:val="00D71152"/>
    <w:rsid w:val="00D71965"/>
    <w:rsid w:val="00D71DED"/>
    <w:rsid w:val="00D72043"/>
    <w:rsid w:val="00D72225"/>
    <w:rsid w:val="00D72415"/>
    <w:rsid w:val="00D72A60"/>
    <w:rsid w:val="00D72CEC"/>
    <w:rsid w:val="00D7303B"/>
    <w:rsid w:val="00D73247"/>
    <w:rsid w:val="00D733EA"/>
    <w:rsid w:val="00D73AF5"/>
    <w:rsid w:val="00D744CA"/>
    <w:rsid w:val="00D74EA1"/>
    <w:rsid w:val="00D7553F"/>
    <w:rsid w:val="00D7587E"/>
    <w:rsid w:val="00D75981"/>
    <w:rsid w:val="00D75E52"/>
    <w:rsid w:val="00D7621F"/>
    <w:rsid w:val="00D7622F"/>
    <w:rsid w:val="00D7685E"/>
    <w:rsid w:val="00D769BD"/>
    <w:rsid w:val="00D77983"/>
    <w:rsid w:val="00D77D90"/>
    <w:rsid w:val="00D80534"/>
    <w:rsid w:val="00D80AC9"/>
    <w:rsid w:val="00D80B7A"/>
    <w:rsid w:val="00D82540"/>
    <w:rsid w:val="00D82642"/>
    <w:rsid w:val="00D8264D"/>
    <w:rsid w:val="00D82CFF"/>
    <w:rsid w:val="00D832E5"/>
    <w:rsid w:val="00D840B0"/>
    <w:rsid w:val="00D8458E"/>
    <w:rsid w:val="00D846B0"/>
    <w:rsid w:val="00D852B7"/>
    <w:rsid w:val="00D86A12"/>
    <w:rsid w:val="00D86A3C"/>
    <w:rsid w:val="00D86C89"/>
    <w:rsid w:val="00D86F13"/>
    <w:rsid w:val="00D871B8"/>
    <w:rsid w:val="00D873B5"/>
    <w:rsid w:val="00D8752D"/>
    <w:rsid w:val="00D87980"/>
    <w:rsid w:val="00D87CA8"/>
    <w:rsid w:val="00D9044D"/>
    <w:rsid w:val="00D9058B"/>
    <w:rsid w:val="00D916A6"/>
    <w:rsid w:val="00D91734"/>
    <w:rsid w:val="00D91AA6"/>
    <w:rsid w:val="00D91E35"/>
    <w:rsid w:val="00D92776"/>
    <w:rsid w:val="00D92A87"/>
    <w:rsid w:val="00D92D44"/>
    <w:rsid w:val="00D93351"/>
    <w:rsid w:val="00D93701"/>
    <w:rsid w:val="00D93B13"/>
    <w:rsid w:val="00D93DF8"/>
    <w:rsid w:val="00D93EDE"/>
    <w:rsid w:val="00D94E6E"/>
    <w:rsid w:val="00D95C3E"/>
    <w:rsid w:val="00D9603D"/>
    <w:rsid w:val="00D96BA6"/>
    <w:rsid w:val="00D96EC3"/>
    <w:rsid w:val="00D972F2"/>
    <w:rsid w:val="00D9786F"/>
    <w:rsid w:val="00D97A62"/>
    <w:rsid w:val="00D97BAF"/>
    <w:rsid w:val="00D97F42"/>
    <w:rsid w:val="00DA0BCE"/>
    <w:rsid w:val="00DA0C6B"/>
    <w:rsid w:val="00DA0E32"/>
    <w:rsid w:val="00DA1877"/>
    <w:rsid w:val="00DA1D29"/>
    <w:rsid w:val="00DA20A0"/>
    <w:rsid w:val="00DA335D"/>
    <w:rsid w:val="00DA37CA"/>
    <w:rsid w:val="00DA3901"/>
    <w:rsid w:val="00DA392B"/>
    <w:rsid w:val="00DA3A6D"/>
    <w:rsid w:val="00DA3BC4"/>
    <w:rsid w:val="00DA3DCF"/>
    <w:rsid w:val="00DA3EA4"/>
    <w:rsid w:val="00DA4364"/>
    <w:rsid w:val="00DA4F21"/>
    <w:rsid w:val="00DA4F35"/>
    <w:rsid w:val="00DA5084"/>
    <w:rsid w:val="00DA5B5C"/>
    <w:rsid w:val="00DA5EE7"/>
    <w:rsid w:val="00DA66FF"/>
    <w:rsid w:val="00DA6847"/>
    <w:rsid w:val="00DA6DEF"/>
    <w:rsid w:val="00DA79E4"/>
    <w:rsid w:val="00DA7D4B"/>
    <w:rsid w:val="00DA7E11"/>
    <w:rsid w:val="00DA7E6B"/>
    <w:rsid w:val="00DB0395"/>
    <w:rsid w:val="00DB0CAE"/>
    <w:rsid w:val="00DB0CC6"/>
    <w:rsid w:val="00DB0DFB"/>
    <w:rsid w:val="00DB1090"/>
    <w:rsid w:val="00DB197F"/>
    <w:rsid w:val="00DB1A9F"/>
    <w:rsid w:val="00DB1B2F"/>
    <w:rsid w:val="00DB2034"/>
    <w:rsid w:val="00DB2890"/>
    <w:rsid w:val="00DB2AD8"/>
    <w:rsid w:val="00DB2C03"/>
    <w:rsid w:val="00DB31CC"/>
    <w:rsid w:val="00DB3421"/>
    <w:rsid w:val="00DB3E96"/>
    <w:rsid w:val="00DB4389"/>
    <w:rsid w:val="00DB4A5C"/>
    <w:rsid w:val="00DB4A77"/>
    <w:rsid w:val="00DB514C"/>
    <w:rsid w:val="00DB5499"/>
    <w:rsid w:val="00DB57C0"/>
    <w:rsid w:val="00DB62CA"/>
    <w:rsid w:val="00DB6417"/>
    <w:rsid w:val="00DB64B1"/>
    <w:rsid w:val="00DB66EF"/>
    <w:rsid w:val="00DB6A8B"/>
    <w:rsid w:val="00DB6CC0"/>
    <w:rsid w:val="00DB6D72"/>
    <w:rsid w:val="00DB6E9F"/>
    <w:rsid w:val="00DB72BD"/>
    <w:rsid w:val="00DB7E6B"/>
    <w:rsid w:val="00DC03AE"/>
    <w:rsid w:val="00DC074A"/>
    <w:rsid w:val="00DC0D2E"/>
    <w:rsid w:val="00DC12DE"/>
    <w:rsid w:val="00DC1546"/>
    <w:rsid w:val="00DC16CE"/>
    <w:rsid w:val="00DC190D"/>
    <w:rsid w:val="00DC2227"/>
    <w:rsid w:val="00DC2F33"/>
    <w:rsid w:val="00DC45A2"/>
    <w:rsid w:val="00DC4C1F"/>
    <w:rsid w:val="00DC4C27"/>
    <w:rsid w:val="00DC4F3E"/>
    <w:rsid w:val="00DC5280"/>
    <w:rsid w:val="00DC5506"/>
    <w:rsid w:val="00DC5F28"/>
    <w:rsid w:val="00DC6015"/>
    <w:rsid w:val="00DC679F"/>
    <w:rsid w:val="00DC6F8D"/>
    <w:rsid w:val="00DC706E"/>
    <w:rsid w:val="00DC7192"/>
    <w:rsid w:val="00DC77BC"/>
    <w:rsid w:val="00DC7AF4"/>
    <w:rsid w:val="00DC7F76"/>
    <w:rsid w:val="00DD0059"/>
    <w:rsid w:val="00DD0898"/>
    <w:rsid w:val="00DD149D"/>
    <w:rsid w:val="00DD14BB"/>
    <w:rsid w:val="00DD15BF"/>
    <w:rsid w:val="00DD193E"/>
    <w:rsid w:val="00DD2243"/>
    <w:rsid w:val="00DD264E"/>
    <w:rsid w:val="00DD283E"/>
    <w:rsid w:val="00DD2DE8"/>
    <w:rsid w:val="00DD2E7F"/>
    <w:rsid w:val="00DD308B"/>
    <w:rsid w:val="00DD360F"/>
    <w:rsid w:val="00DD3BAE"/>
    <w:rsid w:val="00DD3C86"/>
    <w:rsid w:val="00DD4C1A"/>
    <w:rsid w:val="00DD50AF"/>
    <w:rsid w:val="00DD57E4"/>
    <w:rsid w:val="00DD59E8"/>
    <w:rsid w:val="00DD5C93"/>
    <w:rsid w:val="00DD5F01"/>
    <w:rsid w:val="00DD61FB"/>
    <w:rsid w:val="00DD6258"/>
    <w:rsid w:val="00DD62BB"/>
    <w:rsid w:val="00DD6EE0"/>
    <w:rsid w:val="00DD729F"/>
    <w:rsid w:val="00DD736F"/>
    <w:rsid w:val="00DD779D"/>
    <w:rsid w:val="00DD7DD3"/>
    <w:rsid w:val="00DD7F9F"/>
    <w:rsid w:val="00DE0400"/>
    <w:rsid w:val="00DE07CA"/>
    <w:rsid w:val="00DE0A2D"/>
    <w:rsid w:val="00DE11BA"/>
    <w:rsid w:val="00DE1508"/>
    <w:rsid w:val="00DE1C70"/>
    <w:rsid w:val="00DE22F9"/>
    <w:rsid w:val="00DE2EC9"/>
    <w:rsid w:val="00DE302F"/>
    <w:rsid w:val="00DE3AAF"/>
    <w:rsid w:val="00DE47F4"/>
    <w:rsid w:val="00DE4872"/>
    <w:rsid w:val="00DE4DF5"/>
    <w:rsid w:val="00DE5063"/>
    <w:rsid w:val="00DE52FD"/>
    <w:rsid w:val="00DE538F"/>
    <w:rsid w:val="00DE5E55"/>
    <w:rsid w:val="00DE6139"/>
    <w:rsid w:val="00DE61BB"/>
    <w:rsid w:val="00DE62F8"/>
    <w:rsid w:val="00DE69F6"/>
    <w:rsid w:val="00DE6D23"/>
    <w:rsid w:val="00DE6E89"/>
    <w:rsid w:val="00DE7023"/>
    <w:rsid w:val="00DE7980"/>
    <w:rsid w:val="00DE7D24"/>
    <w:rsid w:val="00DF0422"/>
    <w:rsid w:val="00DF06E4"/>
    <w:rsid w:val="00DF0993"/>
    <w:rsid w:val="00DF0B6E"/>
    <w:rsid w:val="00DF1203"/>
    <w:rsid w:val="00DF18A0"/>
    <w:rsid w:val="00DF1A67"/>
    <w:rsid w:val="00DF1FC2"/>
    <w:rsid w:val="00DF21EE"/>
    <w:rsid w:val="00DF2453"/>
    <w:rsid w:val="00DF2C5C"/>
    <w:rsid w:val="00DF3ECB"/>
    <w:rsid w:val="00DF411E"/>
    <w:rsid w:val="00DF47D2"/>
    <w:rsid w:val="00DF49E3"/>
    <w:rsid w:val="00DF4C99"/>
    <w:rsid w:val="00DF4F1C"/>
    <w:rsid w:val="00DF530F"/>
    <w:rsid w:val="00DF5A91"/>
    <w:rsid w:val="00DF6023"/>
    <w:rsid w:val="00DF6C6F"/>
    <w:rsid w:val="00DF77BB"/>
    <w:rsid w:val="00DF7BC2"/>
    <w:rsid w:val="00E00478"/>
    <w:rsid w:val="00E007C4"/>
    <w:rsid w:val="00E00AE0"/>
    <w:rsid w:val="00E00BEC"/>
    <w:rsid w:val="00E00D01"/>
    <w:rsid w:val="00E014BB"/>
    <w:rsid w:val="00E01987"/>
    <w:rsid w:val="00E01E24"/>
    <w:rsid w:val="00E0267D"/>
    <w:rsid w:val="00E02D31"/>
    <w:rsid w:val="00E02DDB"/>
    <w:rsid w:val="00E038C9"/>
    <w:rsid w:val="00E04094"/>
    <w:rsid w:val="00E046E5"/>
    <w:rsid w:val="00E04AF0"/>
    <w:rsid w:val="00E05174"/>
    <w:rsid w:val="00E05761"/>
    <w:rsid w:val="00E05F79"/>
    <w:rsid w:val="00E066F5"/>
    <w:rsid w:val="00E069AE"/>
    <w:rsid w:val="00E06B55"/>
    <w:rsid w:val="00E072E4"/>
    <w:rsid w:val="00E07679"/>
    <w:rsid w:val="00E07937"/>
    <w:rsid w:val="00E07A8E"/>
    <w:rsid w:val="00E07B85"/>
    <w:rsid w:val="00E07CF4"/>
    <w:rsid w:val="00E1005F"/>
    <w:rsid w:val="00E10174"/>
    <w:rsid w:val="00E101C3"/>
    <w:rsid w:val="00E10E85"/>
    <w:rsid w:val="00E110DD"/>
    <w:rsid w:val="00E117F4"/>
    <w:rsid w:val="00E11C92"/>
    <w:rsid w:val="00E120C4"/>
    <w:rsid w:val="00E123EE"/>
    <w:rsid w:val="00E12591"/>
    <w:rsid w:val="00E12B8E"/>
    <w:rsid w:val="00E13032"/>
    <w:rsid w:val="00E1309C"/>
    <w:rsid w:val="00E1343A"/>
    <w:rsid w:val="00E13516"/>
    <w:rsid w:val="00E13B54"/>
    <w:rsid w:val="00E142B5"/>
    <w:rsid w:val="00E147A9"/>
    <w:rsid w:val="00E14BE1"/>
    <w:rsid w:val="00E15004"/>
    <w:rsid w:val="00E151E7"/>
    <w:rsid w:val="00E155CE"/>
    <w:rsid w:val="00E15E36"/>
    <w:rsid w:val="00E160FE"/>
    <w:rsid w:val="00E17164"/>
    <w:rsid w:val="00E176FD"/>
    <w:rsid w:val="00E177EC"/>
    <w:rsid w:val="00E17845"/>
    <w:rsid w:val="00E17C31"/>
    <w:rsid w:val="00E20398"/>
    <w:rsid w:val="00E20862"/>
    <w:rsid w:val="00E20B31"/>
    <w:rsid w:val="00E20C3E"/>
    <w:rsid w:val="00E217E4"/>
    <w:rsid w:val="00E21AFF"/>
    <w:rsid w:val="00E21E79"/>
    <w:rsid w:val="00E21FC1"/>
    <w:rsid w:val="00E22027"/>
    <w:rsid w:val="00E2212D"/>
    <w:rsid w:val="00E225A5"/>
    <w:rsid w:val="00E22B00"/>
    <w:rsid w:val="00E22DCA"/>
    <w:rsid w:val="00E22DF1"/>
    <w:rsid w:val="00E23E0B"/>
    <w:rsid w:val="00E23F77"/>
    <w:rsid w:val="00E2421C"/>
    <w:rsid w:val="00E243D1"/>
    <w:rsid w:val="00E244E6"/>
    <w:rsid w:val="00E24518"/>
    <w:rsid w:val="00E24DE1"/>
    <w:rsid w:val="00E252CC"/>
    <w:rsid w:val="00E2550B"/>
    <w:rsid w:val="00E25739"/>
    <w:rsid w:val="00E257A0"/>
    <w:rsid w:val="00E25898"/>
    <w:rsid w:val="00E25EAC"/>
    <w:rsid w:val="00E266F4"/>
    <w:rsid w:val="00E2675A"/>
    <w:rsid w:val="00E277D9"/>
    <w:rsid w:val="00E302D7"/>
    <w:rsid w:val="00E307EB"/>
    <w:rsid w:val="00E30875"/>
    <w:rsid w:val="00E30984"/>
    <w:rsid w:val="00E30CE4"/>
    <w:rsid w:val="00E31573"/>
    <w:rsid w:val="00E316A4"/>
    <w:rsid w:val="00E31BA8"/>
    <w:rsid w:val="00E32719"/>
    <w:rsid w:val="00E33027"/>
    <w:rsid w:val="00E33E44"/>
    <w:rsid w:val="00E3489C"/>
    <w:rsid w:val="00E34D8C"/>
    <w:rsid w:val="00E34F51"/>
    <w:rsid w:val="00E359CB"/>
    <w:rsid w:val="00E35AD5"/>
    <w:rsid w:val="00E35B7C"/>
    <w:rsid w:val="00E35E16"/>
    <w:rsid w:val="00E3603E"/>
    <w:rsid w:val="00E364B9"/>
    <w:rsid w:val="00E365D9"/>
    <w:rsid w:val="00E36BA2"/>
    <w:rsid w:val="00E37400"/>
    <w:rsid w:val="00E37792"/>
    <w:rsid w:val="00E401A0"/>
    <w:rsid w:val="00E408B8"/>
    <w:rsid w:val="00E40B61"/>
    <w:rsid w:val="00E40D2C"/>
    <w:rsid w:val="00E410AD"/>
    <w:rsid w:val="00E410D4"/>
    <w:rsid w:val="00E41EC4"/>
    <w:rsid w:val="00E421B2"/>
    <w:rsid w:val="00E42817"/>
    <w:rsid w:val="00E4282F"/>
    <w:rsid w:val="00E42C11"/>
    <w:rsid w:val="00E42E20"/>
    <w:rsid w:val="00E432CB"/>
    <w:rsid w:val="00E43310"/>
    <w:rsid w:val="00E43F22"/>
    <w:rsid w:val="00E4475F"/>
    <w:rsid w:val="00E4604C"/>
    <w:rsid w:val="00E4612D"/>
    <w:rsid w:val="00E46240"/>
    <w:rsid w:val="00E4627F"/>
    <w:rsid w:val="00E46874"/>
    <w:rsid w:val="00E46C6F"/>
    <w:rsid w:val="00E47818"/>
    <w:rsid w:val="00E47827"/>
    <w:rsid w:val="00E47893"/>
    <w:rsid w:val="00E50921"/>
    <w:rsid w:val="00E5106B"/>
    <w:rsid w:val="00E51391"/>
    <w:rsid w:val="00E51A17"/>
    <w:rsid w:val="00E51AED"/>
    <w:rsid w:val="00E51D8B"/>
    <w:rsid w:val="00E51E99"/>
    <w:rsid w:val="00E51EEF"/>
    <w:rsid w:val="00E52100"/>
    <w:rsid w:val="00E52621"/>
    <w:rsid w:val="00E527F5"/>
    <w:rsid w:val="00E528F4"/>
    <w:rsid w:val="00E529F9"/>
    <w:rsid w:val="00E53D77"/>
    <w:rsid w:val="00E54334"/>
    <w:rsid w:val="00E54403"/>
    <w:rsid w:val="00E548B6"/>
    <w:rsid w:val="00E54F44"/>
    <w:rsid w:val="00E55518"/>
    <w:rsid w:val="00E5563A"/>
    <w:rsid w:val="00E5569A"/>
    <w:rsid w:val="00E56077"/>
    <w:rsid w:val="00E56211"/>
    <w:rsid w:val="00E5631A"/>
    <w:rsid w:val="00E5637A"/>
    <w:rsid w:val="00E566C8"/>
    <w:rsid w:val="00E568D7"/>
    <w:rsid w:val="00E56BB2"/>
    <w:rsid w:val="00E5705E"/>
    <w:rsid w:val="00E571C3"/>
    <w:rsid w:val="00E5750A"/>
    <w:rsid w:val="00E57E92"/>
    <w:rsid w:val="00E601C6"/>
    <w:rsid w:val="00E602DD"/>
    <w:rsid w:val="00E60884"/>
    <w:rsid w:val="00E6097F"/>
    <w:rsid w:val="00E6151A"/>
    <w:rsid w:val="00E62155"/>
    <w:rsid w:val="00E6216C"/>
    <w:rsid w:val="00E626BD"/>
    <w:rsid w:val="00E628E1"/>
    <w:rsid w:val="00E63833"/>
    <w:rsid w:val="00E63953"/>
    <w:rsid w:val="00E63A92"/>
    <w:rsid w:val="00E63D14"/>
    <w:rsid w:val="00E646D0"/>
    <w:rsid w:val="00E64927"/>
    <w:rsid w:val="00E65319"/>
    <w:rsid w:val="00E655A0"/>
    <w:rsid w:val="00E65922"/>
    <w:rsid w:val="00E65A2C"/>
    <w:rsid w:val="00E65CBF"/>
    <w:rsid w:val="00E65CF1"/>
    <w:rsid w:val="00E66050"/>
    <w:rsid w:val="00E66076"/>
    <w:rsid w:val="00E663A0"/>
    <w:rsid w:val="00E66787"/>
    <w:rsid w:val="00E667D1"/>
    <w:rsid w:val="00E66947"/>
    <w:rsid w:val="00E66E58"/>
    <w:rsid w:val="00E671B4"/>
    <w:rsid w:val="00E67379"/>
    <w:rsid w:val="00E673B1"/>
    <w:rsid w:val="00E674CA"/>
    <w:rsid w:val="00E6758E"/>
    <w:rsid w:val="00E67E1F"/>
    <w:rsid w:val="00E70115"/>
    <w:rsid w:val="00E7048D"/>
    <w:rsid w:val="00E7049E"/>
    <w:rsid w:val="00E713E5"/>
    <w:rsid w:val="00E72340"/>
    <w:rsid w:val="00E72E30"/>
    <w:rsid w:val="00E73047"/>
    <w:rsid w:val="00E73315"/>
    <w:rsid w:val="00E73B68"/>
    <w:rsid w:val="00E7431E"/>
    <w:rsid w:val="00E747D0"/>
    <w:rsid w:val="00E748AA"/>
    <w:rsid w:val="00E74D58"/>
    <w:rsid w:val="00E751B9"/>
    <w:rsid w:val="00E752F6"/>
    <w:rsid w:val="00E7552C"/>
    <w:rsid w:val="00E7600B"/>
    <w:rsid w:val="00E765B4"/>
    <w:rsid w:val="00E76A7D"/>
    <w:rsid w:val="00E77019"/>
    <w:rsid w:val="00E77407"/>
    <w:rsid w:val="00E77E50"/>
    <w:rsid w:val="00E803AA"/>
    <w:rsid w:val="00E8061D"/>
    <w:rsid w:val="00E8097F"/>
    <w:rsid w:val="00E80B25"/>
    <w:rsid w:val="00E80DC7"/>
    <w:rsid w:val="00E81252"/>
    <w:rsid w:val="00E81399"/>
    <w:rsid w:val="00E8153E"/>
    <w:rsid w:val="00E81584"/>
    <w:rsid w:val="00E8206A"/>
    <w:rsid w:val="00E82100"/>
    <w:rsid w:val="00E8212B"/>
    <w:rsid w:val="00E8266B"/>
    <w:rsid w:val="00E82825"/>
    <w:rsid w:val="00E828EC"/>
    <w:rsid w:val="00E8290F"/>
    <w:rsid w:val="00E82F4C"/>
    <w:rsid w:val="00E832ED"/>
    <w:rsid w:val="00E834C5"/>
    <w:rsid w:val="00E84210"/>
    <w:rsid w:val="00E844AB"/>
    <w:rsid w:val="00E84D0C"/>
    <w:rsid w:val="00E85E90"/>
    <w:rsid w:val="00E867FF"/>
    <w:rsid w:val="00E868CB"/>
    <w:rsid w:val="00E86CDC"/>
    <w:rsid w:val="00E872FC"/>
    <w:rsid w:val="00E87A3F"/>
    <w:rsid w:val="00E90339"/>
    <w:rsid w:val="00E907EE"/>
    <w:rsid w:val="00E90A3F"/>
    <w:rsid w:val="00E91134"/>
    <w:rsid w:val="00E9138D"/>
    <w:rsid w:val="00E92349"/>
    <w:rsid w:val="00E927F4"/>
    <w:rsid w:val="00E929C1"/>
    <w:rsid w:val="00E92B54"/>
    <w:rsid w:val="00E93034"/>
    <w:rsid w:val="00E936CD"/>
    <w:rsid w:val="00E93E2B"/>
    <w:rsid w:val="00E93E3A"/>
    <w:rsid w:val="00E94245"/>
    <w:rsid w:val="00E94F91"/>
    <w:rsid w:val="00E9507E"/>
    <w:rsid w:val="00E95471"/>
    <w:rsid w:val="00E95591"/>
    <w:rsid w:val="00E9569F"/>
    <w:rsid w:val="00E9591E"/>
    <w:rsid w:val="00E95DE4"/>
    <w:rsid w:val="00E96AE6"/>
    <w:rsid w:val="00E96CEC"/>
    <w:rsid w:val="00E97CBE"/>
    <w:rsid w:val="00EA0551"/>
    <w:rsid w:val="00EA094D"/>
    <w:rsid w:val="00EA0BCE"/>
    <w:rsid w:val="00EA0ED5"/>
    <w:rsid w:val="00EA1349"/>
    <w:rsid w:val="00EA18E8"/>
    <w:rsid w:val="00EA1E08"/>
    <w:rsid w:val="00EA2894"/>
    <w:rsid w:val="00EA2B5F"/>
    <w:rsid w:val="00EA3970"/>
    <w:rsid w:val="00EA3B64"/>
    <w:rsid w:val="00EA3E86"/>
    <w:rsid w:val="00EA40C5"/>
    <w:rsid w:val="00EA4366"/>
    <w:rsid w:val="00EA4A5B"/>
    <w:rsid w:val="00EA4BE1"/>
    <w:rsid w:val="00EA4BF2"/>
    <w:rsid w:val="00EA520A"/>
    <w:rsid w:val="00EA5B1A"/>
    <w:rsid w:val="00EA5DBC"/>
    <w:rsid w:val="00EA795A"/>
    <w:rsid w:val="00EA79BF"/>
    <w:rsid w:val="00EA7AD3"/>
    <w:rsid w:val="00EA7E5D"/>
    <w:rsid w:val="00EA7F36"/>
    <w:rsid w:val="00EB0529"/>
    <w:rsid w:val="00EB062B"/>
    <w:rsid w:val="00EB0886"/>
    <w:rsid w:val="00EB0B2D"/>
    <w:rsid w:val="00EB0DF9"/>
    <w:rsid w:val="00EB1134"/>
    <w:rsid w:val="00EB1471"/>
    <w:rsid w:val="00EB1774"/>
    <w:rsid w:val="00EB1991"/>
    <w:rsid w:val="00EB1A36"/>
    <w:rsid w:val="00EB20F8"/>
    <w:rsid w:val="00EB2104"/>
    <w:rsid w:val="00EB2310"/>
    <w:rsid w:val="00EB2A5B"/>
    <w:rsid w:val="00EB2D20"/>
    <w:rsid w:val="00EB3082"/>
    <w:rsid w:val="00EB3681"/>
    <w:rsid w:val="00EB384B"/>
    <w:rsid w:val="00EB3ACE"/>
    <w:rsid w:val="00EB40FE"/>
    <w:rsid w:val="00EB42D7"/>
    <w:rsid w:val="00EB4928"/>
    <w:rsid w:val="00EB50C4"/>
    <w:rsid w:val="00EB559E"/>
    <w:rsid w:val="00EB580A"/>
    <w:rsid w:val="00EB581D"/>
    <w:rsid w:val="00EB5D6C"/>
    <w:rsid w:val="00EB5ED0"/>
    <w:rsid w:val="00EB5F35"/>
    <w:rsid w:val="00EB692A"/>
    <w:rsid w:val="00EB69D1"/>
    <w:rsid w:val="00EB7E48"/>
    <w:rsid w:val="00EC00EF"/>
    <w:rsid w:val="00EC0119"/>
    <w:rsid w:val="00EC01C3"/>
    <w:rsid w:val="00EC1251"/>
    <w:rsid w:val="00EC1464"/>
    <w:rsid w:val="00EC1903"/>
    <w:rsid w:val="00EC19EF"/>
    <w:rsid w:val="00EC1C2E"/>
    <w:rsid w:val="00EC2225"/>
    <w:rsid w:val="00EC25A2"/>
    <w:rsid w:val="00EC2605"/>
    <w:rsid w:val="00EC2949"/>
    <w:rsid w:val="00EC2AD4"/>
    <w:rsid w:val="00EC2E93"/>
    <w:rsid w:val="00EC2F79"/>
    <w:rsid w:val="00EC3F21"/>
    <w:rsid w:val="00EC4059"/>
    <w:rsid w:val="00EC4794"/>
    <w:rsid w:val="00EC4DEE"/>
    <w:rsid w:val="00EC53DC"/>
    <w:rsid w:val="00EC57FF"/>
    <w:rsid w:val="00EC6354"/>
    <w:rsid w:val="00EC643A"/>
    <w:rsid w:val="00EC68DC"/>
    <w:rsid w:val="00EC6DD1"/>
    <w:rsid w:val="00EC6F00"/>
    <w:rsid w:val="00EC7307"/>
    <w:rsid w:val="00EC78F5"/>
    <w:rsid w:val="00ED0543"/>
    <w:rsid w:val="00ED068F"/>
    <w:rsid w:val="00ED0BC7"/>
    <w:rsid w:val="00ED0E57"/>
    <w:rsid w:val="00ED1700"/>
    <w:rsid w:val="00ED1F00"/>
    <w:rsid w:val="00ED20F7"/>
    <w:rsid w:val="00ED23E0"/>
    <w:rsid w:val="00ED2C45"/>
    <w:rsid w:val="00ED2D7C"/>
    <w:rsid w:val="00ED2FFB"/>
    <w:rsid w:val="00ED3571"/>
    <w:rsid w:val="00ED3C0C"/>
    <w:rsid w:val="00ED3D75"/>
    <w:rsid w:val="00ED4B57"/>
    <w:rsid w:val="00ED4BA7"/>
    <w:rsid w:val="00ED50BA"/>
    <w:rsid w:val="00ED52B1"/>
    <w:rsid w:val="00ED5354"/>
    <w:rsid w:val="00ED5ADF"/>
    <w:rsid w:val="00ED5EBE"/>
    <w:rsid w:val="00ED61E7"/>
    <w:rsid w:val="00ED6E5E"/>
    <w:rsid w:val="00ED732E"/>
    <w:rsid w:val="00ED74C7"/>
    <w:rsid w:val="00ED7D51"/>
    <w:rsid w:val="00EE0095"/>
    <w:rsid w:val="00EE031C"/>
    <w:rsid w:val="00EE03BA"/>
    <w:rsid w:val="00EE0977"/>
    <w:rsid w:val="00EE12C6"/>
    <w:rsid w:val="00EE15CC"/>
    <w:rsid w:val="00EE190E"/>
    <w:rsid w:val="00EE1A19"/>
    <w:rsid w:val="00EE1BD1"/>
    <w:rsid w:val="00EE1F24"/>
    <w:rsid w:val="00EE22C7"/>
    <w:rsid w:val="00EE237E"/>
    <w:rsid w:val="00EE26B7"/>
    <w:rsid w:val="00EE2D05"/>
    <w:rsid w:val="00EE3102"/>
    <w:rsid w:val="00EE3A19"/>
    <w:rsid w:val="00EE3C62"/>
    <w:rsid w:val="00EE4E6C"/>
    <w:rsid w:val="00EE50E6"/>
    <w:rsid w:val="00EE520C"/>
    <w:rsid w:val="00EE5A2D"/>
    <w:rsid w:val="00EE5A5F"/>
    <w:rsid w:val="00EE6017"/>
    <w:rsid w:val="00EE6A47"/>
    <w:rsid w:val="00EE6C4E"/>
    <w:rsid w:val="00EE72B9"/>
    <w:rsid w:val="00EE7693"/>
    <w:rsid w:val="00EE7CCA"/>
    <w:rsid w:val="00EF0112"/>
    <w:rsid w:val="00EF024F"/>
    <w:rsid w:val="00EF0CBE"/>
    <w:rsid w:val="00EF0DFB"/>
    <w:rsid w:val="00EF101E"/>
    <w:rsid w:val="00EF15E6"/>
    <w:rsid w:val="00EF16D8"/>
    <w:rsid w:val="00EF1E3B"/>
    <w:rsid w:val="00EF1F3C"/>
    <w:rsid w:val="00EF27D0"/>
    <w:rsid w:val="00EF2C86"/>
    <w:rsid w:val="00EF3144"/>
    <w:rsid w:val="00EF328B"/>
    <w:rsid w:val="00EF3583"/>
    <w:rsid w:val="00EF3ABF"/>
    <w:rsid w:val="00EF414D"/>
    <w:rsid w:val="00EF48CB"/>
    <w:rsid w:val="00EF4E12"/>
    <w:rsid w:val="00EF5081"/>
    <w:rsid w:val="00EF5825"/>
    <w:rsid w:val="00EF6568"/>
    <w:rsid w:val="00EF6966"/>
    <w:rsid w:val="00EF69E9"/>
    <w:rsid w:val="00EF6A66"/>
    <w:rsid w:val="00EF6E14"/>
    <w:rsid w:val="00EF6FAD"/>
    <w:rsid w:val="00EF7C96"/>
    <w:rsid w:val="00F000D7"/>
    <w:rsid w:val="00F00534"/>
    <w:rsid w:val="00F00728"/>
    <w:rsid w:val="00F0082B"/>
    <w:rsid w:val="00F0092F"/>
    <w:rsid w:val="00F00CAA"/>
    <w:rsid w:val="00F00CE0"/>
    <w:rsid w:val="00F010E2"/>
    <w:rsid w:val="00F01182"/>
    <w:rsid w:val="00F01585"/>
    <w:rsid w:val="00F01606"/>
    <w:rsid w:val="00F0199B"/>
    <w:rsid w:val="00F01AAC"/>
    <w:rsid w:val="00F01DF8"/>
    <w:rsid w:val="00F023C8"/>
    <w:rsid w:val="00F02956"/>
    <w:rsid w:val="00F0387A"/>
    <w:rsid w:val="00F04872"/>
    <w:rsid w:val="00F04BD4"/>
    <w:rsid w:val="00F06428"/>
    <w:rsid w:val="00F0697B"/>
    <w:rsid w:val="00F06ED4"/>
    <w:rsid w:val="00F0718D"/>
    <w:rsid w:val="00F0798F"/>
    <w:rsid w:val="00F100C8"/>
    <w:rsid w:val="00F1071E"/>
    <w:rsid w:val="00F10CA2"/>
    <w:rsid w:val="00F113CF"/>
    <w:rsid w:val="00F11EE8"/>
    <w:rsid w:val="00F12356"/>
    <w:rsid w:val="00F12680"/>
    <w:rsid w:val="00F12744"/>
    <w:rsid w:val="00F127C5"/>
    <w:rsid w:val="00F129CB"/>
    <w:rsid w:val="00F13489"/>
    <w:rsid w:val="00F13DCB"/>
    <w:rsid w:val="00F14395"/>
    <w:rsid w:val="00F144A9"/>
    <w:rsid w:val="00F146B6"/>
    <w:rsid w:val="00F14AFF"/>
    <w:rsid w:val="00F14B6A"/>
    <w:rsid w:val="00F151E9"/>
    <w:rsid w:val="00F15348"/>
    <w:rsid w:val="00F156DB"/>
    <w:rsid w:val="00F15B32"/>
    <w:rsid w:val="00F160D1"/>
    <w:rsid w:val="00F16BE2"/>
    <w:rsid w:val="00F16DE6"/>
    <w:rsid w:val="00F1738E"/>
    <w:rsid w:val="00F1747F"/>
    <w:rsid w:val="00F17640"/>
    <w:rsid w:val="00F1764E"/>
    <w:rsid w:val="00F20280"/>
    <w:rsid w:val="00F202F0"/>
    <w:rsid w:val="00F207F5"/>
    <w:rsid w:val="00F2087E"/>
    <w:rsid w:val="00F20C17"/>
    <w:rsid w:val="00F20C33"/>
    <w:rsid w:val="00F2145C"/>
    <w:rsid w:val="00F219BB"/>
    <w:rsid w:val="00F21B1A"/>
    <w:rsid w:val="00F21D58"/>
    <w:rsid w:val="00F2274A"/>
    <w:rsid w:val="00F22A76"/>
    <w:rsid w:val="00F2398A"/>
    <w:rsid w:val="00F23F31"/>
    <w:rsid w:val="00F24517"/>
    <w:rsid w:val="00F245DE"/>
    <w:rsid w:val="00F245FA"/>
    <w:rsid w:val="00F248D1"/>
    <w:rsid w:val="00F248E6"/>
    <w:rsid w:val="00F24A1B"/>
    <w:rsid w:val="00F24D99"/>
    <w:rsid w:val="00F25119"/>
    <w:rsid w:val="00F25469"/>
    <w:rsid w:val="00F25741"/>
    <w:rsid w:val="00F25B95"/>
    <w:rsid w:val="00F26045"/>
    <w:rsid w:val="00F26461"/>
    <w:rsid w:val="00F26534"/>
    <w:rsid w:val="00F26F11"/>
    <w:rsid w:val="00F26FF1"/>
    <w:rsid w:val="00F27530"/>
    <w:rsid w:val="00F275C7"/>
    <w:rsid w:val="00F27E65"/>
    <w:rsid w:val="00F27E6B"/>
    <w:rsid w:val="00F30837"/>
    <w:rsid w:val="00F308A7"/>
    <w:rsid w:val="00F30BB4"/>
    <w:rsid w:val="00F30C69"/>
    <w:rsid w:val="00F30D39"/>
    <w:rsid w:val="00F30E05"/>
    <w:rsid w:val="00F316CE"/>
    <w:rsid w:val="00F31A57"/>
    <w:rsid w:val="00F31DFA"/>
    <w:rsid w:val="00F320EA"/>
    <w:rsid w:val="00F32EAE"/>
    <w:rsid w:val="00F33828"/>
    <w:rsid w:val="00F33D1D"/>
    <w:rsid w:val="00F33E1A"/>
    <w:rsid w:val="00F3456E"/>
    <w:rsid w:val="00F34D86"/>
    <w:rsid w:val="00F35022"/>
    <w:rsid w:val="00F358BF"/>
    <w:rsid w:val="00F359B3"/>
    <w:rsid w:val="00F35A24"/>
    <w:rsid w:val="00F35A79"/>
    <w:rsid w:val="00F36193"/>
    <w:rsid w:val="00F36694"/>
    <w:rsid w:val="00F366B4"/>
    <w:rsid w:val="00F367B1"/>
    <w:rsid w:val="00F36CE5"/>
    <w:rsid w:val="00F37F5D"/>
    <w:rsid w:val="00F401B1"/>
    <w:rsid w:val="00F4080A"/>
    <w:rsid w:val="00F4117A"/>
    <w:rsid w:val="00F41298"/>
    <w:rsid w:val="00F414D2"/>
    <w:rsid w:val="00F41837"/>
    <w:rsid w:val="00F418E8"/>
    <w:rsid w:val="00F428FA"/>
    <w:rsid w:val="00F429C0"/>
    <w:rsid w:val="00F42B43"/>
    <w:rsid w:val="00F4305B"/>
    <w:rsid w:val="00F43762"/>
    <w:rsid w:val="00F43A50"/>
    <w:rsid w:val="00F43B92"/>
    <w:rsid w:val="00F43CF3"/>
    <w:rsid w:val="00F4532F"/>
    <w:rsid w:val="00F4537A"/>
    <w:rsid w:val="00F45E77"/>
    <w:rsid w:val="00F4608E"/>
    <w:rsid w:val="00F46998"/>
    <w:rsid w:val="00F474DF"/>
    <w:rsid w:val="00F47650"/>
    <w:rsid w:val="00F4776C"/>
    <w:rsid w:val="00F47875"/>
    <w:rsid w:val="00F4795B"/>
    <w:rsid w:val="00F47FCF"/>
    <w:rsid w:val="00F50035"/>
    <w:rsid w:val="00F505DB"/>
    <w:rsid w:val="00F50BAD"/>
    <w:rsid w:val="00F51172"/>
    <w:rsid w:val="00F515A2"/>
    <w:rsid w:val="00F517CA"/>
    <w:rsid w:val="00F51A19"/>
    <w:rsid w:val="00F51D33"/>
    <w:rsid w:val="00F52003"/>
    <w:rsid w:val="00F5201F"/>
    <w:rsid w:val="00F52516"/>
    <w:rsid w:val="00F52DC6"/>
    <w:rsid w:val="00F5352B"/>
    <w:rsid w:val="00F54E02"/>
    <w:rsid w:val="00F552FA"/>
    <w:rsid w:val="00F55465"/>
    <w:rsid w:val="00F5549F"/>
    <w:rsid w:val="00F556DE"/>
    <w:rsid w:val="00F55E44"/>
    <w:rsid w:val="00F56A12"/>
    <w:rsid w:val="00F56BC7"/>
    <w:rsid w:val="00F56BCF"/>
    <w:rsid w:val="00F56F8F"/>
    <w:rsid w:val="00F57EB8"/>
    <w:rsid w:val="00F6017F"/>
    <w:rsid w:val="00F60341"/>
    <w:rsid w:val="00F60661"/>
    <w:rsid w:val="00F60739"/>
    <w:rsid w:val="00F60896"/>
    <w:rsid w:val="00F61208"/>
    <w:rsid w:val="00F61830"/>
    <w:rsid w:val="00F618B2"/>
    <w:rsid w:val="00F61943"/>
    <w:rsid w:val="00F61A0C"/>
    <w:rsid w:val="00F61F6D"/>
    <w:rsid w:val="00F61F8D"/>
    <w:rsid w:val="00F62489"/>
    <w:rsid w:val="00F629A0"/>
    <w:rsid w:val="00F629CA"/>
    <w:rsid w:val="00F6359C"/>
    <w:rsid w:val="00F639DD"/>
    <w:rsid w:val="00F63EF6"/>
    <w:rsid w:val="00F64338"/>
    <w:rsid w:val="00F645C4"/>
    <w:rsid w:val="00F64762"/>
    <w:rsid w:val="00F64F6C"/>
    <w:rsid w:val="00F6530C"/>
    <w:rsid w:val="00F6593D"/>
    <w:rsid w:val="00F65954"/>
    <w:rsid w:val="00F65F6B"/>
    <w:rsid w:val="00F66035"/>
    <w:rsid w:val="00F66153"/>
    <w:rsid w:val="00F66338"/>
    <w:rsid w:val="00F66660"/>
    <w:rsid w:val="00F668E0"/>
    <w:rsid w:val="00F669CF"/>
    <w:rsid w:val="00F66C5D"/>
    <w:rsid w:val="00F66FD0"/>
    <w:rsid w:val="00F6768B"/>
    <w:rsid w:val="00F6780E"/>
    <w:rsid w:val="00F67DAE"/>
    <w:rsid w:val="00F67E89"/>
    <w:rsid w:val="00F70159"/>
    <w:rsid w:val="00F7023F"/>
    <w:rsid w:val="00F7066B"/>
    <w:rsid w:val="00F709DE"/>
    <w:rsid w:val="00F70AB5"/>
    <w:rsid w:val="00F70DE2"/>
    <w:rsid w:val="00F710DE"/>
    <w:rsid w:val="00F711AE"/>
    <w:rsid w:val="00F713A8"/>
    <w:rsid w:val="00F719EA"/>
    <w:rsid w:val="00F7202F"/>
    <w:rsid w:val="00F72435"/>
    <w:rsid w:val="00F72F0B"/>
    <w:rsid w:val="00F73156"/>
    <w:rsid w:val="00F73707"/>
    <w:rsid w:val="00F737B0"/>
    <w:rsid w:val="00F7393D"/>
    <w:rsid w:val="00F73B4B"/>
    <w:rsid w:val="00F73E18"/>
    <w:rsid w:val="00F74753"/>
    <w:rsid w:val="00F749F7"/>
    <w:rsid w:val="00F74CE4"/>
    <w:rsid w:val="00F74DE8"/>
    <w:rsid w:val="00F74E1F"/>
    <w:rsid w:val="00F751A1"/>
    <w:rsid w:val="00F755A2"/>
    <w:rsid w:val="00F755E7"/>
    <w:rsid w:val="00F75B7F"/>
    <w:rsid w:val="00F7637C"/>
    <w:rsid w:val="00F768B8"/>
    <w:rsid w:val="00F77587"/>
    <w:rsid w:val="00F777EA"/>
    <w:rsid w:val="00F77B03"/>
    <w:rsid w:val="00F77B53"/>
    <w:rsid w:val="00F800C6"/>
    <w:rsid w:val="00F80140"/>
    <w:rsid w:val="00F80443"/>
    <w:rsid w:val="00F80AB9"/>
    <w:rsid w:val="00F80D48"/>
    <w:rsid w:val="00F80EFF"/>
    <w:rsid w:val="00F80F47"/>
    <w:rsid w:val="00F813B9"/>
    <w:rsid w:val="00F815BB"/>
    <w:rsid w:val="00F8167C"/>
    <w:rsid w:val="00F81681"/>
    <w:rsid w:val="00F81C01"/>
    <w:rsid w:val="00F82F58"/>
    <w:rsid w:val="00F8342D"/>
    <w:rsid w:val="00F834B1"/>
    <w:rsid w:val="00F838DC"/>
    <w:rsid w:val="00F8398B"/>
    <w:rsid w:val="00F83DC3"/>
    <w:rsid w:val="00F84887"/>
    <w:rsid w:val="00F848AF"/>
    <w:rsid w:val="00F848E0"/>
    <w:rsid w:val="00F84C39"/>
    <w:rsid w:val="00F84D11"/>
    <w:rsid w:val="00F8515D"/>
    <w:rsid w:val="00F8535F"/>
    <w:rsid w:val="00F85541"/>
    <w:rsid w:val="00F856E1"/>
    <w:rsid w:val="00F85A8E"/>
    <w:rsid w:val="00F861CA"/>
    <w:rsid w:val="00F861DC"/>
    <w:rsid w:val="00F869CD"/>
    <w:rsid w:val="00F86C2B"/>
    <w:rsid w:val="00F86D0E"/>
    <w:rsid w:val="00F86F76"/>
    <w:rsid w:val="00F8711E"/>
    <w:rsid w:val="00F872CF"/>
    <w:rsid w:val="00F876AD"/>
    <w:rsid w:val="00F87ACD"/>
    <w:rsid w:val="00F904FF"/>
    <w:rsid w:val="00F90AD0"/>
    <w:rsid w:val="00F90AE4"/>
    <w:rsid w:val="00F90F1B"/>
    <w:rsid w:val="00F912EC"/>
    <w:rsid w:val="00F91386"/>
    <w:rsid w:val="00F91833"/>
    <w:rsid w:val="00F918D3"/>
    <w:rsid w:val="00F923AE"/>
    <w:rsid w:val="00F923FB"/>
    <w:rsid w:val="00F925E5"/>
    <w:rsid w:val="00F92777"/>
    <w:rsid w:val="00F9290A"/>
    <w:rsid w:val="00F92D5F"/>
    <w:rsid w:val="00F931B2"/>
    <w:rsid w:val="00F93AF2"/>
    <w:rsid w:val="00F93F57"/>
    <w:rsid w:val="00F943A0"/>
    <w:rsid w:val="00F94932"/>
    <w:rsid w:val="00F960F7"/>
    <w:rsid w:val="00F96899"/>
    <w:rsid w:val="00F968AA"/>
    <w:rsid w:val="00F96F92"/>
    <w:rsid w:val="00F971C2"/>
    <w:rsid w:val="00F97271"/>
    <w:rsid w:val="00F97505"/>
    <w:rsid w:val="00F97E0B"/>
    <w:rsid w:val="00FA0108"/>
    <w:rsid w:val="00FA0383"/>
    <w:rsid w:val="00FA074B"/>
    <w:rsid w:val="00FA0C56"/>
    <w:rsid w:val="00FA0D28"/>
    <w:rsid w:val="00FA0E1E"/>
    <w:rsid w:val="00FA1189"/>
    <w:rsid w:val="00FA15EB"/>
    <w:rsid w:val="00FA1D2A"/>
    <w:rsid w:val="00FA2AD9"/>
    <w:rsid w:val="00FA2AFC"/>
    <w:rsid w:val="00FA2EBE"/>
    <w:rsid w:val="00FA324A"/>
    <w:rsid w:val="00FA396C"/>
    <w:rsid w:val="00FA3B58"/>
    <w:rsid w:val="00FA4227"/>
    <w:rsid w:val="00FA4B0B"/>
    <w:rsid w:val="00FA4F9F"/>
    <w:rsid w:val="00FA5196"/>
    <w:rsid w:val="00FA51FC"/>
    <w:rsid w:val="00FA538B"/>
    <w:rsid w:val="00FA614C"/>
    <w:rsid w:val="00FA62BE"/>
    <w:rsid w:val="00FA6787"/>
    <w:rsid w:val="00FA6870"/>
    <w:rsid w:val="00FA6DE0"/>
    <w:rsid w:val="00FA6E3A"/>
    <w:rsid w:val="00FA6EBD"/>
    <w:rsid w:val="00FA78F8"/>
    <w:rsid w:val="00FA7ACE"/>
    <w:rsid w:val="00FA7BF3"/>
    <w:rsid w:val="00FA7D00"/>
    <w:rsid w:val="00FB05FE"/>
    <w:rsid w:val="00FB0B10"/>
    <w:rsid w:val="00FB1772"/>
    <w:rsid w:val="00FB1815"/>
    <w:rsid w:val="00FB1EB1"/>
    <w:rsid w:val="00FB304E"/>
    <w:rsid w:val="00FB34AF"/>
    <w:rsid w:val="00FB3889"/>
    <w:rsid w:val="00FB3CAD"/>
    <w:rsid w:val="00FB4311"/>
    <w:rsid w:val="00FB4744"/>
    <w:rsid w:val="00FB4F99"/>
    <w:rsid w:val="00FB5673"/>
    <w:rsid w:val="00FB56AD"/>
    <w:rsid w:val="00FB6A43"/>
    <w:rsid w:val="00FB6AD8"/>
    <w:rsid w:val="00FB6CA9"/>
    <w:rsid w:val="00FB6FFE"/>
    <w:rsid w:val="00FB7443"/>
    <w:rsid w:val="00FB7895"/>
    <w:rsid w:val="00FB7E66"/>
    <w:rsid w:val="00FB7ECA"/>
    <w:rsid w:val="00FC06D7"/>
    <w:rsid w:val="00FC0EF1"/>
    <w:rsid w:val="00FC1106"/>
    <w:rsid w:val="00FC26A1"/>
    <w:rsid w:val="00FC2910"/>
    <w:rsid w:val="00FC330C"/>
    <w:rsid w:val="00FC33EE"/>
    <w:rsid w:val="00FC36F8"/>
    <w:rsid w:val="00FC3DC6"/>
    <w:rsid w:val="00FC3F4D"/>
    <w:rsid w:val="00FC48B5"/>
    <w:rsid w:val="00FC534D"/>
    <w:rsid w:val="00FC5B9B"/>
    <w:rsid w:val="00FC5C52"/>
    <w:rsid w:val="00FC6AE5"/>
    <w:rsid w:val="00FC70D0"/>
    <w:rsid w:val="00FD032B"/>
    <w:rsid w:val="00FD03E8"/>
    <w:rsid w:val="00FD04C7"/>
    <w:rsid w:val="00FD1233"/>
    <w:rsid w:val="00FD1470"/>
    <w:rsid w:val="00FD1823"/>
    <w:rsid w:val="00FD19A5"/>
    <w:rsid w:val="00FD1AF4"/>
    <w:rsid w:val="00FD1EE9"/>
    <w:rsid w:val="00FD1F09"/>
    <w:rsid w:val="00FD26B5"/>
    <w:rsid w:val="00FD27C1"/>
    <w:rsid w:val="00FD2E42"/>
    <w:rsid w:val="00FD311D"/>
    <w:rsid w:val="00FD3155"/>
    <w:rsid w:val="00FD3591"/>
    <w:rsid w:val="00FD367E"/>
    <w:rsid w:val="00FD37FE"/>
    <w:rsid w:val="00FD410A"/>
    <w:rsid w:val="00FD506B"/>
    <w:rsid w:val="00FD5220"/>
    <w:rsid w:val="00FD53BA"/>
    <w:rsid w:val="00FD5475"/>
    <w:rsid w:val="00FD571B"/>
    <w:rsid w:val="00FD5AC8"/>
    <w:rsid w:val="00FD6651"/>
    <w:rsid w:val="00FD70AB"/>
    <w:rsid w:val="00FD7567"/>
    <w:rsid w:val="00FD7DB4"/>
    <w:rsid w:val="00FE062F"/>
    <w:rsid w:val="00FE0753"/>
    <w:rsid w:val="00FE07E5"/>
    <w:rsid w:val="00FE0E29"/>
    <w:rsid w:val="00FE1119"/>
    <w:rsid w:val="00FE1178"/>
    <w:rsid w:val="00FE138E"/>
    <w:rsid w:val="00FE1483"/>
    <w:rsid w:val="00FE180D"/>
    <w:rsid w:val="00FE1A60"/>
    <w:rsid w:val="00FE1E33"/>
    <w:rsid w:val="00FE2F85"/>
    <w:rsid w:val="00FE2FAD"/>
    <w:rsid w:val="00FE3224"/>
    <w:rsid w:val="00FE3508"/>
    <w:rsid w:val="00FE36B1"/>
    <w:rsid w:val="00FE3D25"/>
    <w:rsid w:val="00FE4F76"/>
    <w:rsid w:val="00FE62D2"/>
    <w:rsid w:val="00FE6533"/>
    <w:rsid w:val="00FE6738"/>
    <w:rsid w:val="00FE7EC1"/>
    <w:rsid w:val="00FE7F18"/>
    <w:rsid w:val="00FF0696"/>
    <w:rsid w:val="00FF08F7"/>
    <w:rsid w:val="00FF1C67"/>
    <w:rsid w:val="00FF1E30"/>
    <w:rsid w:val="00FF304C"/>
    <w:rsid w:val="00FF3223"/>
    <w:rsid w:val="00FF38D5"/>
    <w:rsid w:val="00FF3946"/>
    <w:rsid w:val="00FF396E"/>
    <w:rsid w:val="00FF3B1B"/>
    <w:rsid w:val="00FF5484"/>
    <w:rsid w:val="00FF5FD8"/>
    <w:rsid w:val="00FF607F"/>
    <w:rsid w:val="00FF69A8"/>
    <w:rsid w:val="00FF6D94"/>
    <w:rsid w:val="00FF704B"/>
    <w:rsid w:val="00FF70C5"/>
    <w:rsid w:val="00FF736D"/>
    <w:rsid w:val="00FF7DF7"/>
    <w:rsid w:val="013F9205"/>
    <w:rsid w:val="014D013A"/>
    <w:rsid w:val="01617A6B"/>
    <w:rsid w:val="01625E8A"/>
    <w:rsid w:val="0182724D"/>
    <w:rsid w:val="01B67BD5"/>
    <w:rsid w:val="02227D36"/>
    <w:rsid w:val="0225E0DD"/>
    <w:rsid w:val="027AD3BF"/>
    <w:rsid w:val="02855470"/>
    <w:rsid w:val="02B70595"/>
    <w:rsid w:val="02E4D0C5"/>
    <w:rsid w:val="02E911F1"/>
    <w:rsid w:val="030BE67D"/>
    <w:rsid w:val="030FACB6"/>
    <w:rsid w:val="0338A5F8"/>
    <w:rsid w:val="0341358D"/>
    <w:rsid w:val="039B86F8"/>
    <w:rsid w:val="03A36580"/>
    <w:rsid w:val="03E9AF79"/>
    <w:rsid w:val="04297E69"/>
    <w:rsid w:val="0487B73A"/>
    <w:rsid w:val="048A1A8A"/>
    <w:rsid w:val="04B4B2EB"/>
    <w:rsid w:val="04B9EFD9"/>
    <w:rsid w:val="052DC5BD"/>
    <w:rsid w:val="054A1F00"/>
    <w:rsid w:val="055A8E44"/>
    <w:rsid w:val="0570D133"/>
    <w:rsid w:val="05A5407C"/>
    <w:rsid w:val="05D43473"/>
    <w:rsid w:val="05F4ABFF"/>
    <w:rsid w:val="05F60985"/>
    <w:rsid w:val="06381F02"/>
    <w:rsid w:val="0676D733"/>
    <w:rsid w:val="06FF8F27"/>
    <w:rsid w:val="06FFB1DA"/>
    <w:rsid w:val="07125CDC"/>
    <w:rsid w:val="0713436B"/>
    <w:rsid w:val="072339CD"/>
    <w:rsid w:val="072ABBD4"/>
    <w:rsid w:val="07631BE5"/>
    <w:rsid w:val="076FC93B"/>
    <w:rsid w:val="0774D07F"/>
    <w:rsid w:val="07D5E6FD"/>
    <w:rsid w:val="085EBB9E"/>
    <w:rsid w:val="088797DE"/>
    <w:rsid w:val="095E3579"/>
    <w:rsid w:val="09662A33"/>
    <w:rsid w:val="098DA771"/>
    <w:rsid w:val="09A859FC"/>
    <w:rsid w:val="09DF5A1E"/>
    <w:rsid w:val="09E3A4E1"/>
    <w:rsid w:val="09E7AB46"/>
    <w:rsid w:val="09F20265"/>
    <w:rsid w:val="09FB8357"/>
    <w:rsid w:val="0A3EAB9A"/>
    <w:rsid w:val="0A48875C"/>
    <w:rsid w:val="0A515A60"/>
    <w:rsid w:val="0A65D032"/>
    <w:rsid w:val="0A788758"/>
    <w:rsid w:val="0B01AC18"/>
    <w:rsid w:val="0B44F61A"/>
    <w:rsid w:val="0B717B19"/>
    <w:rsid w:val="0BF7441C"/>
    <w:rsid w:val="0C110DC0"/>
    <w:rsid w:val="0C3A7DE3"/>
    <w:rsid w:val="0C5A53FB"/>
    <w:rsid w:val="0C8E2AC9"/>
    <w:rsid w:val="0CD3F4BD"/>
    <w:rsid w:val="0CF164D2"/>
    <w:rsid w:val="0D24E379"/>
    <w:rsid w:val="0D67EFED"/>
    <w:rsid w:val="0D7EBA55"/>
    <w:rsid w:val="0DCED0E2"/>
    <w:rsid w:val="0DD2CC2E"/>
    <w:rsid w:val="0E4C7850"/>
    <w:rsid w:val="0E53362B"/>
    <w:rsid w:val="0E9499B5"/>
    <w:rsid w:val="0EA9FAF3"/>
    <w:rsid w:val="0EB0693A"/>
    <w:rsid w:val="0EDBF773"/>
    <w:rsid w:val="0EFB1ED2"/>
    <w:rsid w:val="0EFB8F5A"/>
    <w:rsid w:val="0FE25CF4"/>
    <w:rsid w:val="0FE7B53F"/>
    <w:rsid w:val="0FFE24B5"/>
    <w:rsid w:val="1082A48D"/>
    <w:rsid w:val="10AF4B74"/>
    <w:rsid w:val="10B28E1A"/>
    <w:rsid w:val="10D11960"/>
    <w:rsid w:val="10D8C758"/>
    <w:rsid w:val="11B79C7D"/>
    <w:rsid w:val="11B95331"/>
    <w:rsid w:val="11BB9D98"/>
    <w:rsid w:val="11C5DD1F"/>
    <w:rsid w:val="122E734E"/>
    <w:rsid w:val="12984864"/>
    <w:rsid w:val="1301F36D"/>
    <w:rsid w:val="13BBEB6A"/>
    <w:rsid w:val="13FB3817"/>
    <w:rsid w:val="141E15EC"/>
    <w:rsid w:val="142BBBFC"/>
    <w:rsid w:val="14B88334"/>
    <w:rsid w:val="15182456"/>
    <w:rsid w:val="152E6EB8"/>
    <w:rsid w:val="15A3490D"/>
    <w:rsid w:val="15E2390A"/>
    <w:rsid w:val="161A9E5D"/>
    <w:rsid w:val="1630B6E3"/>
    <w:rsid w:val="16570570"/>
    <w:rsid w:val="165A55F8"/>
    <w:rsid w:val="166DCB2A"/>
    <w:rsid w:val="1686CC52"/>
    <w:rsid w:val="16E14A4A"/>
    <w:rsid w:val="1712C1BD"/>
    <w:rsid w:val="171E5AC4"/>
    <w:rsid w:val="173E32C5"/>
    <w:rsid w:val="1753B47A"/>
    <w:rsid w:val="17C86CEF"/>
    <w:rsid w:val="17E70838"/>
    <w:rsid w:val="184658E8"/>
    <w:rsid w:val="1899A7D9"/>
    <w:rsid w:val="18B90023"/>
    <w:rsid w:val="19031678"/>
    <w:rsid w:val="19069731"/>
    <w:rsid w:val="1919388B"/>
    <w:rsid w:val="1925619E"/>
    <w:rsid w:val="193C831E"/>
    <w:rsid w:val="19675D74"/>
    <w:rsid w:val="199134F6"/>
    <w:rsid w:val="19F33C0B"/>
    <w:rsid w:val="1A33CA96"/>
    <w:rsid w:val="1A6E5BFE"/>
    <w:rsid w:val="1A85BB07"/>
    <w:rsid w:val="1AC2295F"/>
    <w:rsid w:val="1B166470"/>
    <w:rsid w:val="1B226B80"/>
    <w:rsid w:val="1B883CDC"/>
    <w:rsid w:val="1C08793D"/>
    <w:rsid w:val="1C16EC69"/>
    <w:rsid w:val="1C3DD36E"/>
    <w:rsid w:val="1C49FE1A"/>
    <w:rsid w:val="1C5CDE4B"/>
    <w:rsid w:val="1CBB1614"/>
    <w:rsid w:val="1D3AF588"/>
    <w:rsid w:val="1D55DD1E"/>
    <w:rsid w:val="1D5F81B1"/>
    <w:rsid w:val="1DE5F59D"/>
    <w:rsid w:val="1E1F7819"/>
    <w:rsid w:val="1E75B63F"/>
    <w:rsid w:val="1EBC189E"/>
    <w:rsid w:val="1F0B39E5"/>
    <w:rsid w:val="1F4C79D5"/>
    <w:rsid w:val="1F52F564"/>
    <w:rsid w:val="1F6A778B"/>
    <w:rsid w:val="1F946CEE"/>
    <w:rsid w:val="1FCA682F"/>
    <w:rsid w:val="1FF02814"/>
    <w:rsid w:val="2013C3BD"/>
    <w:rsid w:val="206219F0"/>
    <w:rsid w:val="206A3B9B"/>
    <w:rsid w:val="20A507BB"/>
    <w:rsid w:val="20E5FEF8"/>
    <w:rsid w:val="214130DF"/>
    <w:rsid w:val="214C8656"/>
    <w:rsid w:val="2150910A"/>
    <w:rsid w:val="2196345E"/>
    <w:rsid w:val="219BF5E8"/>
    <w:rsid w:val="21D48059"/>
    <w:rsid w:val="21DBE2DC"/>
    <w:rsid w:val="21EC5CBB"/>
    <w:rsid w:val="220CAC43"/>
    <w:rsid w:val="22143608"/>
    <w:rsid w:val="22352329"/>
    <w:rsid w:val="22356EFD"/>
    <w:rsid w:val="223768B5"/>
    <w:rsid w:val="2278FE17"/>
    <w:rsid w:val="228452EF"/>
    <w:rsid w:val="229B2A0B"/>
    <w:rsid w:val="229C6C66"/>
    <w:rsid w:val="22D60C31"/>
    <w:rsid w:val="231D5861"/>
    <w:rsid w:val="233CC116"/>
    <w:rsid w:val="233F6DC0"/>
    <w:rsid w:val="2360857E"/>
    <w:rsid w:val="23A33E25"/>
    <w:rsid w:val="23AEEC27"/>
    <w:rsid w:val="23B77008"/>
    <w:rsid w:val="23C47441"/>
    <w:rsid w:val="23F9766F"/>
    <w:rsid w:val="247382C7"/>
    <w:rsid w:val="24C6187B"/>
    <w:rsid w:val="24C7E0E1"/>
    <w:rsid w:val="2519F0DC"/>
    <w:rsid w:val="25291B28"/>
    <w:rsid w:val="25374C75"/>
    <w:rsid w:val="2561B7D0"/>
    <w:rsid w:val="257A573F"/>
    <w:rsid w:val="259152A7"/>
    <w:rsid w:val="25922701"/>
    <w:rsid w:val="2596C9FC"/>
    <w:rsid w:val="259D9AA4"/>
    <w:rsid w:val="2629EF97"/>
    <w:rsid w:val="26617325"/>
    <w:rsid w:val="2665FBE0"/>
    <w:rsid w:val="26963EC4"/>
    <w:rsid w:val="26E8B00B"/>
    <w:rsid w:val="272F5DDB"/>
    <w:rsid w:val="2732BB79"/>
    <w:rsid w:val="2734FE37"/>
    <w:rsid w:val="273CD33A"/>
    <w:rsid w:val="274EA73B"/>
    <w:rsid w:val="277567CB"/>
    <w:rsid w:val="2782E222"/>
    <w:rsid w:val="2797B106"/>
    <w:rsid w:val="27B52BDF"/>
    <w:rsid w:val="27BACDE8"/>
    <w:rsid w:val="27EA0D9C"/>
    <w:rsid w:val="28067A0E"/>
    <w:rsid w:val="2883770D"/>
    <w:rsid w:val="28918A7E"/>
    <w:rsid w:val="28957A31"/>
    <w:rsid w:val="289A7DEA"/>
    <w:rsid w:val="28A42BD3"/>
    <w:rsid w:val="28D4090C"/>
    <w:rsid w:val="28F32B0F"/>
    <w:rsid w:val="29016588"/>
    <w:rsid w:val="294322B0"/>
    <w:rsid w:val="29505332"/>
    <w:rsid w:val="29AA40CE"/>
    <w:rsid w:val="29AD01DE"/>
    <w:rsid w:val="29B6AC1F"/>
    <w:rsid w:val="2A1883C7"/>
    <w:rsid w:val="2A553765"/>
    <w:rsid w:val="2A5BBE10"/>
    <w:rsid w:val="2A5DC887"/>
    <w:rsid w:val="2A6AED00"/>
    <w:rsid w:val="2A7C0D1E"/>
    <w:rsid w:val="2B32F91D"/>
    <w:rsid w:val="2B5DA4D6"/>
    <w:rsid w:val="2B5F0CDF"/>
    <w:rsid w:val="2B7B4140"/>
    <w:rsid w:val="2B85350C"/>
    <w:rsid w:val="2B8966D9"/>
    <w:rsid w:val="2B8F7A74"/>
    <w:rsid w:val="2BD18510"/>
    <w:rsid w:val="2C3E7C5A"/>
    <w:rsid w:val="2C80EB3C"/>
    <w:rsid w:val="2C893FF3"/>
    <w:rsid w:val="2C8B50EF"/>
    <w:rsid w:val="2C8D3C86"/>
    <w:rsid w:val="2C997D15"/>
    <w:rsid w:val="2D759CCD"/>
    <w:rsid w:val="2D921E91"/>
    <w:rsid w:val="2DB58F9C"/>
    <w:rsid w:val="2DC48A38"/>
    <w:rsid w:val="2F2F02F0"/>
    <w:rsid w:val="2F508134"/>
    <w:rsid w:val="2F567FF2"/>
    <w:rsid w:val="2F8EB5F4"/>
    <w:rsid w:val="2FD8A954"/>
    <w:rsid w:val="2FEE25F8"/>
    <w:rsid w:val="30267B01"/>
    <w:rsid w:val="30332791"/>
    <w:rsid w:val="30563B98"/>
    <w:rsid w:val="306D50AB"/>
    <w:rsid w:val="307701E8"/>
    <w:rsid w:val="30822BF7"/>
    <w:rsid w:val="30CF05D6"/>
    <w:rsid w:val="30E31FC1"/>
    <w:rsid w:val="3130DC71"/>
    <w:rsid w:val="3152F3FF"/>
    <w:rsid w:val="3193440E"/>
    <w:rsid w:val="31CE9F17"/>
    <w:rsid w:val="31D10C47"/>
    <w:rsid w:val="31FBC471"/>
    <w:rsid w:val="324617CC"/>
    <w:rsid w:val="327EADEC"/>
    <w:rsid w:val="32D90149"/>
    <w:rsid w:val="33316DA5"/>
    <w:rsid w:val="33346A52"/>
    <w:rsid w:val="33461050"/>
    <w:rsid w:val="3359C77B"/>
    <w:rsid w:val="33F88675"/>
    <w:rsid w:val="3406521C"/>
    <w:rsid w:val="344A3947"/>
    <w:rsid w:val="347B3987"/>
    <w:rsid w:val="3482D968"/>
    <w:rsid w:val="34E969C3"/>
    <w:rsid w:val="35635615"/>
    <w:rsid w:val="35CDAF20"/>
    <w:rsid w:val="35F9D4D4"/>
    <w:rsid w:val="36203B64"/>
    <w:rsid w:val="365CE8B4"/>
    <w:rsid w:val="366B6643"/>
    <w:rsid w:val="36907AC8"/>
    <w:rsid w:val="369FB954"/>
    <w:rsid w:val="36BCB06F"/>
    <w:rsid w:val="36C86119"/>
    <w:rsid w:val="371FB975"/>
    <w:rsid w:val="374F8D69"/>
    <w:rsid w:val="3770DE3C"/>
    <w:rsid w:val="37AC6631"/>
    <w:rsid w:val="37ADAB86"/>
    <w:rsid w:val="3821A421"/>
    <w:rsid w:val="3830DD14"/>
    <w:rsid w:val="38A10304"/>
    <w:rsid w:val="38BCF3F0"/>
    <w:rsid w:val="39086B93"/>
    <w:rsid w:val="397E8BE9"/>
    <w:rsid w:val="39BD8989"/>
    <w:rsid w:val="39CE682A"/>
    <w:rsid w:val="39E7C6B3"/>
    <w:rsid w:val="3A2D0F6A"/>
    <w:rsid w:val="3A7A8362"/>
    <w:rsid w:val="3A85AD36"/>
    <w:rsid w:val="3AC4FBC1"/>
    <w:rsid w:val="3AED441A"/>
    <w:rsid w:val="3AF77C67"/>
    <w:rsid w:val="3AFEE00B"/>
    <w:rsid w:val="3B19DF7A"/>
    <w:rsid w:val="3B3BC7BE"/>
    <w:rsid w:val="3B55EFF9"/>
    <w:rsid w:val="3B5F216F"/>
    <w:rsid w:val="3B64F544"/>
    <w:rsid w:val="3B6924F6"/>
    <w:rsid w:val="3BB6D1D5"/>
    <w:rsid w:val="3C3909F0"/>
    <w:rsid w:val="3C55E23C"/>
    <w:rsid w:val="3C5DE262"/>
    <w:rsid w:val="3C9987DF"/>
    <w:rsid w:val="3CC1C9F0"/>
    <w:rsid w:val="3CE8E02B"/>
    <w:rsid w:val="3CEDA551"/>
    <w:rsid w:val="3CFB5513"/>
    <w:rsid w:val="3CFEDE36"/>
    <w:rsid w:val="3D5084E3"/>
    <w:rsid w:val="3D7E8E4F"/>
    <w:rsid w:val="3DAEC22C"/>
    <w:rsid w:val="3DF07D7C"/>
    <w:rsid w:val="3E304EED"/>
    <w:rsid w:val="3E42C02C"/>
    <w:rsid w:val="3E557143"/>
    <w:rsid w:val="3E6C3609"/>
    <w:rsid w:val="3E7F409B"/>
    <w:rsid w:val="3E85373B"/>
    <w:rsid w:val="3F038ED4"/>
    <w:rsid w:val="3F088EA8"/>
    <w:rsid w:val="3F14E8C6"/>
    <w:rsid w:val="3F19B68F"/>
    <w:rsid w:val="3F1C1FF6"/>
    <w:rsid w:val="3F1DD02B"/>
    <w:rsid w:val="3F9DE143"/>
    <w:rsid w:val="3FC1A56D"/>
    <w:rsid w:val="3FE09DE4"/>
    <w:rsid w:val="405FFE4B"/>
    <w:rsid w:val="40C31A60"/>
    <w:rsid w:val="40C4BE7E"/>
    <w:rsid w:val="4110BED0"/>
    <w:rsid w:val="4132A783"/>
    <w:rsid w:val="4195A5F7"/>
    <w:rsid w:val="419F9D3E"/>
    <w:rsid w:val="41AD1C47"/>
    <w:rsid w:val="41BDA5E9"/>
    <w:rsid w:val="41F718F3"/>
    <w:rsid w:val="420D4514"/>
    <w:rsid w:val="425A9964"/>
    <w:rsid w:val="42B2D1BA"/>
    <w:rsid w:val="42D602B4"/>
    <w:rsid w:val="43492453"/>
    <w:rsid w:val="435E64DF"/>
    <w:rsid w:val="437E09C5"/>
    <w:rsid w:val="43887463"/>
    <w:rsid w:val="43BEE1FA"/>
    <w:rsid w:val="43C138DB"/>
    <w:rsid w:val="43EE574B"/>
    <w:rsid w:val="43EF27A5"/>
    <w:rsid w:val="44041AFB"/>
    <w:rsid w:val="4416F11D"/>
    <w:rsid w:val="442AE4DF"/>
    <w:rsid w:val="443438C4"/>
    <w:rsid w:val="449AC2C2"/>
    <w:rsid w:val="44AB109D"/>
    <w:rsid w:val="44CBF08B"/>
    <w:rsid w:val="44D8BD07"/>
    <w:rsid w:val="44EDF338"/>
    <w:rsid w:val="454869B6"/>
    <w:rsid w:val="4572B0F6"/>
    <w:rsid w:val="45849393"/>
    <w:rsid w:val="458E7E26"/>
    <w:rsid w:val="46187479"/>
    <w:rsid w:val="461C89E0"/>
    <w:rsid w:val="464836A9"/>
    <w:rsid w:val="464B503F"/>
    <w:rsid w:val="46825CE4"/>
    <w:rsid w:val="46C7ADBC"/>
    <w:rsid w:val="470F9E92"/>
    <w:rsid w:val="474235FE"/>
    <w:rsid w:val="47766112"/>
    <w:rsid w:val="47C2CB01"/>
    <w:rsid w:val="481232CA"/>
    <w:rsid w:val="486DD35D"/>
    <w:rsid w:val="48BFCAB4"/>
    <w:rsid w:val="48FF6373"/>
    <w:rsid w:val="4949A9DB"/>
    <w:rsid w:val="49B41B6C"/>
    <w:rsid w:val="49BDCB9F"/>
    <w:rsid w:val="49CAA416"/>
    <w:rsid w:val="49E52A20"/>
    <w:rsid w:val="49EE44DA"/>
    <w:rsid w:val="49FE78BF"/>
    <w:rsid w:val="4A030FAD"/>
    <w:rsid w:val="4A610CB9"/>
    <w:rsid w:val="4A89760F"/>
    <w:rsid w:val="4A909502"/>
    <w:rsid w:val="4B0E5C44"/>
    <w:rsid w:val="4B1F2F30"/>
    <w:rsid w:val="4B226A3E"/>
    <w:rsid w:val="4B830928"/>
    <w:rsid w:val="4B948322"/>
    <w:rsid w:val="4BD2A331"/>
    <w:rsid w:val="4BF1507F"/>
    <w:rsid w:val="4BF683B2"/>
    <w:rsid w:val="4C50AE43"/>
    <w:rsid w:val="4C753668"/>
    <w:rsid w:val="4C892071"/>
    <w:rsid w:val="4CDE54BA"/>
    <w:rsid w:val="4D147601"/>
    <w:rsid w:val="4D8AE1D1"/>
    <w:rsid w:val="4D9C9057"/>
    <w:rsid w:val="4DD95744"/>
    <w:rsid w:val="4DF2E422"/>
    <w:rsid w:val="4E445636"/>
    <w:rsid w:val="4E45AD28"/>
    <w:rsid w:val="4E481CDA"/>
    <w:rsid w:val="4E8C41C1"/>
    <w:rsid w:val="4ECF4D90"/>
    <w:rsid w:val="4F2B4BCB"/>
    <w:rsid w:val="4F4B0E13"/>
    <w:rsid w:val="4F4E4A56"/>
    <w:rsid w:val="4F8294B8"/>
    <w:rsid w:val="4F8C37D4"/>
    <w:rsid w:val="4FF52DB6"/>
    <w:rsid w:val="5033EA4C"/>
    <w:rsid w:val="5039E954"/>
    <w:rsid w:val="5095BB29"/>
    <w:rsid w:val="50B8A782"/>
    <w:rsid w:val="50D5C30B"/>
    <w:rsid w:val="50E2DC3F"/>
    <w:rsid w:val="512E448A"/>
    <w:rsid w:val="5136FEC8"/>
    <w:rsid w:val="51C5FA6B"/>
    <w:rsid w:val="51D2DA13"/>
    <w:rsid w:val="51D3CBDF"/>
    <w:rsid w:val="51F4059C"/>
    <w:rsid w:val="5201415A"/>
    <w:rsid w:val="520E044D"/>
    <w:rsid w:val="524EFC5F"/>
    <w:rsid w:val="52A091EF"/>
    <w:rsid w:val="52B42B58"/>
    <w:rsid w:val="530F3D5D"/>
    <w:rsid w:val="533AF6A6"/>
    <w:rsid w:val="53538F72"/>
    <w:rsid w:val="53A03A44"/>
    <w:rsid w:val="5436AE96"/>
    <w:rsid w:val="5488B26C"/>
    <w:rsid w:val="54931C99"/>
    <w:rsid w:val="54952535"/>
    <w:rsid w:val="5544AE4B"/>
    <w:rsid w:val="5551E623"/>
    <w:rsid w:val="55621553"/>
    <w:rsid w:val="558EA055"/>
    <w:rsid w:val="55BE7572"/>
    <w:rsid w:val="55C05216"/>
    <w:rsid w:val="55D7057D"/>
    <w:rsid w:val="55DEDE03"/>
    <w:rsid w:val="55F52752"/>
    <w:rsid w:val="561B62A5"/>
    <w:rsid w:val="567377D0"/>
    <w:rsid w:val="569341EB"/>
    <w:rsid w:val="5750FF05"/>
    <w:rsid w:val="5771B3DE"/>
    <w:rsid w:val="577B5C1D"/>
    <w:rsid w:val="577CC227"/>
    <w:rsid w:val="577F524B"/>
    <w:rsid w:val="57859445"/>
    <w:rsid w:val="57AEAA96"/>
    <w:rsid w:val="57B4E9A9"/>
    <w:rsid w:val="57D84BED"/>
    <w:rsid w:val="5816DBBC"/>
    <w:rsid w:val="587DD57F"/>
    <w:rsid w:val="58FEAFF7"/>
    <w:rsid w:val="597DBF1A"/>
    <w:rsid w:val="597EA967"/>
    <w:rsid w:val="598366A3"/>
    <w:rsid w:val="598F3718"/>
    <w:rsid w:val="59968381"/>
    <w:rsid w:val="599ED394"/>
    <w:rsid w:val="59B4B095"/>
    <w:rsid w:val="59CB146D"/>
    <w:rsid w:val="59D5148D"/>
    <w:rsid w:val="5A1FFF5B"/>
    <w:rsid w:val="5A257030"/>
    <w:rsid w:val="5A585745"/>
    <w:rsid w:val="5A5EB7D4"/>
    <w:rsid w:val="5A8057FF"/>
    <w:rsid w:val="5A931DDB"/>
    <w:rsid w:val="5A98056C"/>
    <w:rsid w:val="5AF8D209"/>
    <w:rsid w:val="5B00E68A"/>
    <w:rsid w:val="5B11258B"/>
    <w:rsid w:val="5B14D1A3"/>
    <w:rsid w:val="5C86939A"/>
    <w:rsid w:val="5CB46333"/>
    <w:rsid w:val="5D3CEB48"/>
    <w:rsid w:val="5D86C5A8"/>
    <w:rsid w:val="5D8CCE69"/>
    <w:rsid w:val="5D9928C9"/>
    <w:rsid w:val="5DA7ED65"/>
    <w:rsid w:val="5E2CB4FB"/>
    <w:rsid w:val="5E2E8C11"/>
    <w:rsid w:val="5E92036D"/>
    <w:rsid w:val="5E946AE4"/>
    <w:rsid w:val="5EBD727E"/>
    <w:rsid w:val="5ED98016"/>
    <w:rsid w:val="5F177D75"/>
    <w:rsid w:val="5F435938"/>
    <w:rsid w:val="5F51CC30"/>
    <w:rsid w:val="5F8DC0F2"/>
    <w:rsid w:val="5FD075B9"/>
    <w:rsid w:val="5FE85771"/>
    <w:rsid w:val="5FED88F2"/>
    <w:rsid w:val="5FF8C1B9"/>
    <w:rsid w:val="60177229"/>
    <w:rsid w:val="60C1F4E1"/>
    <w:rsid w:val="6169232C"/>
    <w:rsid w:val="61CB9B4E"/>
    <w:rsid w:val="61F1B1CE"/>
    <w:rsid w:val="62457781"/>
    <w:rsid w:val="6250C464"/>
    <w:rsid w:val="6267EAB9"/>
    <w:rsid w:val="6269AEB9"/>
    <w:rsid w:val="6293EAE9"/>
    <w:rsid w:val="62CEA5EE"/>
    <w:rsid w:val="63F7059B"/>
    <w:rsid w:val="64521619"/>
    <w:rsid w:val="645F7B56"/>
    <w:rsid w:val="64D9259D"/>
    <w:rsid w:val="64EC5DF5"/>
    <w:rsid w:val="65099F6C"/>
    <w:rsid w:val="658307D3"/>
    <w:rsid w:val="65D4CD67"/>
    <w:rsid w:val="65DC7199"/>
    <w:rsid w:val="65E89C44"/>
    <w:rsid w:val="65F2143E"/>
    <w:rsid w:val="66045655"/>
    <w:rsid w:val="6613C832"/>
    <w:rsid w:val="6643496D"/>
    <w:rsid w:val="665BEA0C"/>
    <w:rsid w:val="666AED4E"/>
    <w:rsid w:val="66FC9AB1"/>
    <w:rsid w:val="674747FF"/>
    <w:rsid w:val="675C53CD"/>
    <w:rsid w:val="677F8552"/>
    <w:rsid w:val="67BEB7B3"/>
    <w:rsid w:val="67CF7E9C"/>
    <w:rsid w:val="67DF29E6"/>
    <w:rsid w:val="67E87DDA"/>
    <w:rsid w:val="67EC1FDD"/>
    <w:rsid w:val="6803C78E"/>
    <w:rsid w:val="68905D43"/>
    <w:rsid w:val="690E6167"/>
    <w:rsid w:val="6973E846"/>
    <w:rsid w:val="69909A71"/>
    <w:rsid w:val="69B47449"/>
    <w:rsid w:val="69C0595F"/>
    <w:rsid w:val="6A5342BD"/>
    <w:rsid w:val="6A7A655D"/>
    <w:rsid w:val="6A8FE823"/>
    <w:rsid w:val="6AC72B53"/>
    <w:rsid w:val="6ACAA026"/>
    <w:rsid w:val="6B1A7790"/>
    <w:rsid w:val="6B366AD1"/>
    <w:rsid w:val="6B4A818E"/>
    <w:rsid w:val="6B4C3F87"/>
    <w:rsid w:val="6B8F2CCD"/>
    <w:rsid w:val="6B9AA933"/>
    <w:rsid w:val="6BA36777"/>
    <w:rsid w:val="6BACA1F0"/>
    <w:rsid w:val="6BD9248A"/>
    <w:rsid w:val="6C531EA5"/>
    <w:rsid w:val="6C5CDC8A"/>
    <w:rsid w:val="6C76823D"/>
    <w:rsid w:val="6C82436E"/>
    <w:rsid w:val="6CAA4016"/>
    <w:rsid w:val="6CC7AFFA"/>
    <w:rsid w:val="6CE09392"/>
    <w:rsid w:val="6CF214AB"/>
    <w:rsid w:val="6D13F3F2"/>
    <w:rsid w:val="6D922620"/>
    <w:rsid w:val="6DEBF81F"/>
    <w:rsid w:val="6E29A67E"/>
    <w:rsid w:val="6EDBA7E2"/>
    <w:rsid w:val="6EE4ACB4"/>
    <w:rsid w:val="6EF0A4BC"/>
    <w:rsid w:val="6EFC3E7C"/>
    <w:rsid w:val="6F68C6AD"/>
    <w:rsid w:val="6F859EBF"/>
    <w:rsid w:val="6F8F02E1"/>
    <w:rsid w:val="6F944113"/>
    <w:rsid w:val="6FB1C34B"/>
    <w:rsid w:val="6FD4DB01"/>
    <w:rsid w:val="6FF12E69"/>
    <w:rsid w:val="6FFEE9AB"/>
    <w:rsid w:val="70717F94"/>
    <w:rsid w:val="70B4D415"/>
    <w:rsid w:val="70BF31F9"/>
    <w:rsid w:val="7135FE76"/>
    <w:rsid w:val="716087E2"/>
    <w:rsid w:val="7160B2A1"/>
    <w:rsid w:val="71C1C8B9"/>
    <w:rsid w:val="71CEBE1C"/>
    <w:rsid w:val="725CDCC6"/>
    <w:rsid w:val="7287FB0D"/>
    <w:rsid w:val="728CB70F"/>
    <w:rsid w:val="72982EB1"/>
    <w:rsid w:val="729A2BA3"/>
    <w:rsid w:val="729F49BD"/>
    <w:rsid w:val="72F999D5"/>
    <w:rsid w:val="72FEF8AC"/>
    <w:rsid w:val="7349A4F0"/>
    <w:rsid w:val="7380E893"/>
    <w:rsid w:val="73B81B59"/>
    <w:rsid w:val="73CB6DED"/>
    <w:rsid w:val="73DA2045"/>
    <w:rsid w:val="73F0A67E"/>
    <w:rsid w:val="74029649"/>
    <w:rsid w:val="7429A3B7"/>
    <w:rsid w:val="7429DDF9"/>
    <w:rsid w:val="743DC060"/>
    <w:rsid w:val="746D657F"/>
    <w:rsid w:val="74841D58"/>
    <w:rsid w:val="749ADC76"/>
    <w:rsid w:val="74BF28D7"/>
    <w:rsid w:val="74DD6F7E"/>
    <w:rsid w:val="74EA44EF"/>
    <w:rsid w:val="750DEFC8"/>
    <w:rsid w:val="750F24A1"/>
    <w:rsid w:val="75299D9B"/>
    <w:rsid w:val="75982F2C"/>
    <w:rsid w:val="75AEEA32"/>
    <w:rsid w:val="761D90A9"/>
    <w:rsid w:val="7625BA9E"/>
    <w:rsid w:val="763F1B97"/>
    <w:rsid w:val="76669DDB"/>
    <w:rsid w:val="76764F4C"/>
    <w:rsid w:val="76FCA784"/>
    <w:rsid w:val="770F45F9"/>
    <w:rsid w:val="77195A15"/>
    <w:rsid w:val="77381271"/>
    <w:rsid w:val="7746040F"/>
    <w:rsid w:val="7747C1FB"/>
    <w:rsid w:val="7766935C"/>
    <w:rsid w:val="77680BE3"/>
    <w:rsid w:val="77CD17C1"/>
    <w:rsid w:val="7812197A"/>
    <w:rsid w:val="7852B1A0"/>
    <w:rsid w:val="78591306"/>
    <w:rsid w:val="785D5DB5"/>
    <w:rsid w:val="78791EC6"/>
    <w:rsid w:val="790C289D"/>
    <w:rsid w:val="7936267F"/>
    <w:rsid w:val="794A17C7"/>
    <w:rsid w:val="7963F907"/>
    <w:rsid w:val="79C3536C"/>
    <w:rsid w:val="79D90234"/>
    <w:rsid w:val="7A104253"/>
    <w:rsid w:val="7A574844"/>
    <w:rsid w:val="7A5F9FAA"/>
    <w:rsid w:val="7A6DC4AC"/>
    <w:rsid w:val="7A79612C"/>
    <w:rsid w:val="7AB9AA0E"/>
    <w:rsid w:val="7AC65AF1"/>
    <w:rsid w:val="7B3E14A0"/>
    <w:rsid w:val="7B405898"/>
    <w:rsid w:val="7B550D81"/>
    <w:rsid w:val="7BBCB97C"/>
    <w:rsid w:val="7C19C140"/>
    <w:rsid w:val="7C36D8B8"/>
    <w:rsid w:val="7C69D6E6"/>
    <w:rsid w:val="7CF1FE47"/>
    <w:rsid w:val="7D076D66"/>
    <w:rsid w:val="7D18C22F"/>
    <w:rsid w:val="7D363280"/>
    <w:rsid w:val="7D4E33FD"/>
    <w:rsid w:val="7D53B9AE"/>
    <w:rsid w:val="7D80AB98"/>
    <w:rsid w:val="7D98CB69"/>
    <w:rsid w:val="7DC3BDF0"/>
    <w:rsid w:val="7E1B8CB1"/>
    <w:rsid w:val="7E1F56BA"/>
    <w:rsid w:val="7E324CCF"/>
    <w:rsid w:val="7E615FAE"/>
    <w:rsid w:val="7E741635"/>
    <w:rsid w:val="7E9B234E"/>
    <w:rsid w:val="7EB5D8EF"/>
    <w:rsid w:val="7EFC1663"/>
    <w:rsid w:val="7EFEB668"/>
    <w:rsid w:val="7F17C9E8"/>
    <w:rsid w:val="7F5A6387"/>
    <w:rsid w:val="7FC04C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DEF2A4"/>
  <w15:chartTrackingRefBased/>
  <w15:docId w15:val="{DEE2DF2B-331C-4B42-BF69-2C79CB246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5F67"/>
    <w:rPr>
      <w:sz w:val="24"/>
      <w:szCs w:val="24"/>
      <w:lang w:val="en-GB"/>
    </w:rPr>
  </w:style>
  <w:style w:type="paragraph" w:styleId="Heading1">
    <w:name w:val="heading 1"/>
    <w:basedOn w:val="Normal"/>
    <w:next w:val="Normal"/>
    <w:link w:val="Heading1Char"/>
    <w:qFormat/>
    <w:rsid w:val="001A5801"/>
    <w:pPr>
      <w:keepNext/>
      <w:ind w:left="4320"/>
      <w:jc w:val="both"/>
      <w:outlineLvl w:val="0"/>
    </w:pPr>
    <w:rPr>
      <w:rFonts w:ascii="Arial" w:hAnsi="Arial"/>
      <w:b/>
      <w:bCs/>
      <w:sz w:val="20"/>
      <w:szCs w:val="20"/>
      <w:lang w:val="x-none" w:eastAsia="x-none"/>
    </w:rPr>
  </w:style>
  <w:style w:type="paragraph" w:styleId="Heading2">
    <w:name w:val="heading 2"/>
    <w:basedOn w:val="Normal"/>
    <w:next w:val="Normal"/>
    <w:link w:val="Heading2Char"/>
    <w:qFormat/>
    <w:rsid w:val="00E72340"/>
    <w:pPr>
      <w:keepNext/>
      <w:outlineLvl w:val="1"/>
    </w:pPr>
    <w:rPr>
      <w:b/>
      <w:bCs/>
      <w:sz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1A5801"/>
    <w:rPr>
      <w:color w:val="0000FF"/>
      <w:u w:val="single"/>
    </w:rPr>
  </w:style>
  <w:style w:type="paragraph" w:styleId="BodyText">
    <w:name w:val="Body Text"/>
    <w:basedOn w:val="Normal"/>
    <w:link w:val="BodyTextChar"/>
    <w:rsid w:val="001A5801"/>
    <w:rPr>
      <w:rFonts w:ascii="Arial" w:hAnsi="Arial" w:cs="Arial"/>
      <w:sz w:val="20"/>
      <w:szCs w:val="20"/>
    </w:rPr>
  </w:style>
  <w:style w:type="paragraph" w:styleId="Header">
    <w:name w:val="header"/>
    <w:basedOn w:val="Normal"/>
    <w:rsid w:val="001A5801"/>
    <w:pPr>
      <w:tabs>
        <w:tab w:val="center" w:pos="4320"/>
        <w:tab w:val="right" w:pos="8640"/>
      </w:tabs>
    </w:pPr>
  </w:style>
  <w:style w:type="paragraph" w:styleId="Footer">
    <w:name w:val="footer"/>
    <w:basedOn w:val="Normal"/>
    <w:link w:val="FooterChar"/>
    <w:uiPriority w:val="99"/>
    <w:rsid w:val="001A5801"/>
    <w:pPr>
      <w:tabs>
        <w:tab w:val="center" w:pos="4320"/>
        <w:tab w:val="right" w:pos="8640"/>
      </w:tabs>
    </w:pPr>
    <w:rPr>
      <w:lang w:val="x-none" w:eastAsia="x-none"/>
    </w:rPr>
  </w:style>
  <w:style w:type="paragraph" w:styleId="BodyTextIndent">
    <w:name w:val="Body Text Indent"/>
    <w:basedOn w:val="Normal"/>
    <w:rsid w:val="001A5801"/>
    <w:pPr>
      <w:ind w:left="1440" w:hanging="1440"/>
    </w:pPr>
    <w:rPr>
      <w:rFonts w:ascii="Arial" w:hAnsi="Arial" w:cs="Arial"/>
      <w:b/>
      <w:bCs/>
      <w:sz w:val="20"/>
      <w:szCs w:val="20"/>
    </w:rPr>
  </w:style>
  <w:style w:type="paragraph" w:styleId="BodyText2">
    <w:name w:val="Body Text 2"/>
    <w:basedOn w:val="Normal"/>
    <w:rsid w:val="001A5801"/>
    <w:pPr>
      <w:jc w:val="both"/>
    </w:pPr>
    <w:rPr>
      <w:rFonts w:ascii="Arial" w:hAnsi="Arial" w:cs="Arial"/>
      <w:sz w:val="20"/>
      <w:szCs w:val="20"/>
    </w:rPr>
  </w:style>
  <w:style w:type="paragraph" w:styleId="BalloonText">
    <w:name w:val="Balloon Text"/>
    <w:basedOn w:val="Normal"/>
    <w:semiHidden/>
    <w:rsid w:val="001A5801"/>
    <w:rPr>
      <w:rFonts w:ascii="Tahoma" w:hAnsi="Tahoma" w:cs="Tahoma"/>
      <w:sz w:val="16"/>
      <w:szCs w:val="16"/>
    </w:rPr>
  </w:style>
  <w:style w:type="paragraph" w:styleId="DocumentMap">
    <w:name w:val="Document Map"/>
    <w:basedOn w:val="Normal"/>
    <w:semiHidden/>
    <w:rsid w:val="001A5801"/>
    <w:pPr>
      <w:shd w:val="clear" w:color="auto" w:fill="000080"/>
    </w:pPr>
    <w:rPr>
      <w:rFonts w:ascii="Tahoma" w:hAnsi="Tahoma" w:cs="Tahoma"/>
      <w:sz w:val="20"/>
      <w:szCs w:val="20"/>
    </w:rPr>
  </w:style>
  <w:style w:type="paragraph" w:styleId="PlainText">
    <w:name w:val="Plain Text"/>
    <w:basedOn w:val="Normal"/>
    <w:link w:val="PlainTextChar"/>
    <w:uiPriority w:val="99"/>
    <w:rsid w:val="00CC6E5F"/>
    <w:pPr>
      <w:spacing w:before="100" w:beforeAutospacing="1" w:after="100" w:afterAutospacing="1"/>
    </w:pPr>
    <w:rPr>
      <w:lang w:val="x-none" w:eastAsia="x-none"/>
    </w:rPr>
  </w:style>
  <w:style w:type="paragraph" w:styleId="NormalWeb">
    <w:name w:val="Normal (Web)"/>
    <w:basedOn w:val="Normal"/>
    <w:uiPriority w:val="99"/>
    <w:rsid w:val="001854AB"/>
    <w:pPr>
      <w:spacing w:before="100" w:beforeAutospacing="1" w:after="100" w:afterAutospacing="1"/>
    </w:pPr>
  </w:style>
  <w:style w:type="paragraph" w:styleId="ListParagraph">
    <w:name w:val="List Paragraph"/>
    <w:basedOn w:val="Normal"/>
    <w:uiPriority w:val="34"/>
    <w:qFormat/>
    <w:rsid w:val="00396D76"/>
    <w:pPr>
      <w:ind w:left="720"/>
      <w:contextualSpacing/>
    </w:pPr>
  </w:style>
  <w:style w:type="character" w:customStyle="1" w:styleId="PlainTextChar">
    <w:name w:val="Plain Text Char"/>
    <w:link w:val="PlainText"/>
    <w:uiPriority w:val="99"/>
    <w:rsid w:val="003879DF"/>
    <w:rPr>
      <w:sz w:val="24"/>
      <w:szCs w:val="24"/>
    </w:rPr>
  </w:style>
  <w:style w:type="character" w:styleId="CommentReference">
    <w:name w:val="annotation reference"/>
    <w:rsid w:val="00B36B8A"/>
    <w:rPr>
      <w:sz w:val="16"/>
      <w:szCs w:val="16"/>
    </w:rPr>
  </w:style>
  <w:style w:type="paragraph" w:styleId="CommentText">
    <w:name w:val="annotation text"/>
    <w:basedOn w:val="Normal"/>
    <w:link w:val="CommentTextChar"/>
    <w:rsid w:val="00B36B8A"/>
    <w:rPr>
      <w:sz w:val="20"/>
      <w:szCs w:val="20"/>
    </w:rPr>
  </w:style>
  <w:style w:type="character" w:customStyle="1" w:styleId="CommentTextChar">
    <w:name w:val="Comment Text Char"/>
    <w:basedOn w:val="DefaultParagraphFont"/>
    <w:link w:val="CommentText"/>
    <w:rsid w:val="00B36B8A"/>
  </w:style>
  <w:style w:type="paragraph" w:styleId="CommentSubject">
    <w:name w:val="annotation subject"/>
    <w:basedOn w:val="CommentText"/>
    <w:next w:val="CommentText"/>
    <w:link w:val="CommentSubjectChar"/>
    <w:rsid w:val="00B36B8A"/>
    <w:rPr>
      <w:b/>
      <w:bCs/>
      <w:lang w:val="x-none" w:eastAsia="x-none"/>
    </w:rPr>
  </w:style>
  <w:style w:type="character" w:customStyle="1" w:styleId="CommentSubjectChar">
    <w:name w:val="Comment Subject Char"/>
    <w:link w:val="CommentSubject"/>
    <w:rsid w:val="00B36B8A"/>
    <w:rPr>
      <w:b/>
      <w:bCs/>
    </w:rPr>
  </w:style>
  <w:style w:type="paragraph" w:styleId="FootnoteText">
    <w:name w:val="footnote text"/>
    <w:basedOn w:val="Normal"/>
    <w:link w:val="FootnoteTextChar"/>
    <w:rsid w:val="00967129"/>
    <w:rPr>
      <w:sz w:val="20"/>
      <w:szCs w:val="20"/>
    </w:rPr>
  </w:style>
  <w:style w:type="character" w:customStyle="1" w:styleId="FootnoteTextChar">
    <w:name w:val="Footnote Text Char"/>
    <w:basedOn w:val="DefaultParagraphFont"/>
    <w:link w:val="FootnoteText"/>
    <w:rsid w:val="00967129"/>
  </w:style>
  <w:style w:type="character" w:styleId="FootnoteReference">
    <w:name w:val="footnote reference"/>
    <w:rsid w:val="00967129"/>
    <w:rPr>
      <w:vertAlign w:val="superscript"/>
    </w:rPr>
  </w:style>
  <w:style w:type="character" w:styleId="Strong">
    <w:name w:val="Strong"/>
    <w:uiPriority w:val="22"/>
    <w:qFormat/>
    <w:rsid w:val="00092501"/>
    <w:rPr>
      <w:b/>
      <w:bCs/>
    </w:rPr>
  </w:style>
  <w:style w:type="table" w:styleId="TableGrid">
    <w:name w:val="Table Grid"/>
    <w:basedOn w:val="TableNormal"/>
    <w:rsid w:val="00F33E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oterChar">
    <w:name w:val="Footer Char"/>
    <w:link w:val="Footer"/>
    <w:uiPriority w:val="99"/>
    <w:rsid w:val="00843477"/>
    <w:rPr>
      <w:sz w:val="24"/>
      <w:szCs w:val="24"/>
    </w:rPr>
  </w:style>
  <w:style w:type="paragraph" w:customStyle="1" w:styleId="NormalArial">
    <w:name w:val="Normal + Arial"/>
    <w:aliases w:val="Right:  -2.64 cm"/>
    <w:basedOn w:val="Normal"/>
    <w:uiPriority w:val="99"/>
    <w:rsid w:val="00312685"/>
    <w:pPr>
      <w:overflowPunct w:val="0"/>
      <w:autoSpaceDE w:val="0"/>
      <w:autoSpaceDN w:val="0"/>
      <w:adjustRightInd w:val="0"/>
      <w:ind w:right="-1497"/>
      <w:jc w:val="both"/>
      <w:textAlignment w:val="baseline"/>
    </w:pPr>
    <w:rPr>
      <w:rFonts w:ascii="Arial" w:hAnsi="Arial" w:cs="Arial"/>
      <w:sz w:val="20"/>
    </w:rPr>
  </w:style>
  <w:style w:type="paragraph" w:styleId="TOCHeading">
    <w:name w:val="TOC Heading"/>
    <w:basedOn w:val="Heading1"/>
    <w:next w:val="Normal"/>
    <w:uiPriority w:val="99"/>
    <w:qFormat/>
    <w:rsid w:val="00312685"/>
    <w:pPr>
      <w:keepLines/>
      <w:spacing w:before="480" w:line="276" w:lineRule="auto"/>
      <w:ind w:left="0"/>
      <w:jc w:val="left"/>
      <w:outlineLvl w:val="9"/>
    </w:pPr>
    <w:rPr>
      <w:rFonts w:ascii="Cambria" w:hAnsi="Cambria"/>
      <w:color w:val="365F91"/>
      <w:sz w:val="28"/>
      <w:szCs w:val="28"/>
    </w:rPr>
  </w:style>
  <w:style w:type="paragraph" w:styleId="TOC2">
    <w:name w:val="toc 2"/>
    <w:basedOn w:val="Normal"/>
    <w:next w:val="Normal"/>
    <w:autoRedefine/>
    <w:uiPriority w:val="39"/>
    <w:rsid w:val="00312685"/>
    <w:pPr>
      <w:tabs>
        <w:tab w:val="left" w:pos="660"/>
        <w:tab w:val="right" w:leader="dot" w:pos="9350"/>
      </w:tabs>
      <w:spacing w:after="240"/>
      <w:ind w:left="200"/>
    </w:pPr>
    <w:rPr>
      <w:b/>
      <w:noProof/>
      <w:sz w:val="20"/>
      <w:szCs w:val="20"/>
    </w:rPr>
  </w:style>
  <w:style w:type="character" w:customStyle="1" w:styleId="Heading1Char">
    <w:name w:val="Heading 1 Char"/>
    <w:link w:val="Heading1"/>
    <w:rsid w:val="00F755E7"/>
    <w:rPr>
      <w:rFonts w:ascii="Arial" w:hAnsi="Arial" w:cs="Arial"/>
      <w:b/>
      <w:bCs/>
    </w:rPr>
  </w:style>
  <w:style w:type="character" w:customStyle="1" w:styleId="Heading2Char">
    <w:name w:val="Heading 2 Char"/>
    <w:link w:val="Heading2"/>
    <w:rsid w:val="00F755E7"/>
    <w:rPr>
      <w:b/>
      <w:bCs/>
      <w:sz w:val="26"/>
      <w:szCs w:val="24"/>
    </w:rPr>
  </w:style>
  <w:style w:type="paragraph" w:styleId="TOC1">
    <w:name w:val="toc 1"/>
    <w:basedOn w:val="Normal"/>
    <w:next w:val="Normal"/>
    <w:autoRedefine/>
    <w:uiPriority w:val="39"/>
    <w:rsid w:val="00DE6E89"/>
  </w:style>
  <w:style w:type="paragraph" w:styleId="EndnoteText">
    <w:name w:val="endnote text"/>
    <w:basedOn w:val="Normal"/>
    <w:link w:val="EndnoteTextChar"/>
    <w:uiPriority w:val="99"/>
    <w:semiHidden/>
    <w:unhideWhenUsed/>
    <w:rsid w:val="00090D90"/>
    <w:rPr>
      <w:sz w:val="20"/>
      <w:szCs w:val="20"/>
    </w:rPr>
  </w:style>
  <w:style w:type="character" w:customStyle="1" w:styleId="EndnoteTextChar">
    <w:name w:val="Endnote Text Char"/>
    <w:basedOn w:val="DefaultParagraphFont"/>
    <w:link w:val="EndnoteText"/>
    <w:uiPriority w:val="99"/>
    <w:semiHidden/>
    <w:rsid w:val="00090D90"/>
  </w:style>
  <w:style w:type="character" w:styleId="EndnoteReference">
    <w:name w:val="endnote reference"/>
    <w:uiPriority w:val="99"/>
    <w:semiHidden/>
    <w:unhideWhenUsed/>
    <w:rsid w:val="00090D90"/>
    <w:rPr>
      <w:vertAlign w:val="superscript"/>
    </w:rPr>
  </w:style>
  <w:style w:type="character" w:styleId="FollowedHyperlink">
    <w:name w:val="FollowedHyperlink"/>
    <w:uiPriority w:val="99"/>
    <w:semiHidden/>
    <w:unhideWhenUsed/>
    <w:rsid w:val="00976E29"/>
    <w:rPr>
      <w:color w:val="800080"/>
      <w:u w:val="single"/>
    </w:rPr>
  </w:style>
  <w:style w:type="paragraph" w:customStyle="1" w:styleId="H1">
    <w:name w:val="H1"/>
    <w:rsid w:val="000134CC"/>
    <w:pPr>
      <w:spacing w:before="60" w:after="60"/>
    </w:pPr>
    <w:rPr>
      <w:rFonts w:cs="Arial"/>
      <w:b/>
      <w:bCs/>
      <w:snapToGrid w:val="0"/>
      <w:kern w:val="32"/>
      <w:sz w:val="24"/>
      <w:szCs w:val="32"/>
      <w:lang w:val="en-GB"/>
    </w:rPr>
  </w:style>
  <w:style w:type="paragraph" w:customStyle="1" w:styleId="H2">
    <w:name w:val="H2"/>
    <w:rsid w:val="000134CC"/>
    <w:rPr>
      <w:rFonts w:cs="Arial"/>
      <w:b/>
      <w:bCs/>
      <w:iCs/>
      <w:snapToGrid w:val="0"/>
      <w:sz w:val="22"/>
      <w:szCs w:val="28"/>
      <w:lang w:val="en-GB"/>
    </w:rPr>
  </w:style>
  <w:style w:type="character" w:styleId="UnresolvedMention">
    <w:name w:val="Unresolved Mention"/>
    <w:uiPriority w:val="99"/>
    <w:semiHidden/>
    <w:unhideWhenUsed/>
    <w:rsid w:val="00960114"/>
    <w:rPr>
      <w:color w:val="605E5C"/>
      <w:shd w:val="clear" w:color="auto" w:fill="E1DFDD"/>
    </w:rPr>
  </w:style>
  <w:style w:type="paragraph" w:styleId="Revision">
    <w:name w:val="Revision"/>
    <w:hidden/>
    <w:uiPriority w:val="99"/>
    <w:semiHidden/>
    <w:rsid w:val="003977FE"/>
    <w:rPr>
      <w:sz w:val="24"/>
      <w:szCs w:val="24"/>
    </w:rPr>
  </w:style>
  <w:style w:type="character" w:customStyle="1" w:styleId="normaltextrun">
    <w:name w:val="normaltextrun"/>
    <w:basedOn w:val="DefaultParagraphFont"/>
    <w:rsid w:val="004B7A8F"/>
  </w:style>
  <w:style w:type="character" w:customStyle="1" w:styleId="eop">
    <w:name w:val="eop"/>
    <w:basedOn w:val="DefaultParagraphFont"/>
    <w:rsid w:val="004B7A8F"/>
  </w:style>
  <w:style w:type="character" w:customStyle="1" w:styleId="BodyTextChar">
    <w:name w:val="Body Text Char"/>
    <w:basedOn w:val="DefaultParagraphFont"/>
    <w:link w:val="BodyText"/>
    <w:rsid w:val="00CE1D60"/>
    <w:rPr>
      <w:rFonts w:ascii="Arial" w:hAnsi="Arial" w:cs="Arial"/>
      <w:lang w:val="en-GB"/>
    </w:rPr>
  </w:style>
  <w:style w:type="paragraph" w:customStyle="1" w:styleId="paragraph">
    <w:name w:val="paragraph"/>
    <w:basedOn w:val="Normal"/>
    <w:rsid w:val="007525E8"/>
    <w:pPr>
      <w:spacing w:before="100" w:beforeAutospacing="1" w:after="100" w:afterAutospacing="1"/>
    </w:pPr>
    <w:rPr>
      <w:lang w:val="en-US"/>
    </w:rPr>
  </w:style>
  <w:style w:type="character" w:customStyle="1" w:styleId="wacimagecontainer">
    <w:name w:val="wacimagecontainer"/>
    <w:basedOn w:val="DefaultParagraphFont"/>
    <w:rsid w:val="00905D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221888">
      <w:bodyDiv w:val="1"/>
      <w:marLeft w:val="0"/>
      <w:marRight w:val="0"/>
      <w:marTop w:val="0"/>
      <w:marBottom w:val="0"/>
      <w:divBdr>
        <w:top w:val="none" w:sz="0" w:space="0" w:color="auto"/>
        <w:left w:val="none" w:sz="0" w:space="0" w:color="auto"/>
        <w:bottom w:val="none" w:sz="0" w:space="0" w:color="auto"/>
        <w:right w:val="none" w:sz="0" w:space="0" w:color="auto"/>
      </w:divBdr>
      <w:divsChild>
        <w:div w:id="71239147">
          <w:marLeft w:val="0"/>
          <w:marRight w:val="0"/>
          <w:marTop w:val="0"/>
          <w:marBottom w:val="0"/>
          <w:divBdr>
            <w:top w:val="none" w:sz="0" w:space="0" w:color="auto"/>
            <w:left w:val="none" w:sz="0" w:space="0" w:color="auto"/>
            <w:bottom w:val="none" w:sz="0" w:space="0" w:color="auto"/>
            <w:right w:val="none" w:sz="0" w:space="0" w:color="auto"/>
          </w:divBdr>
        </w:div>
        <w:div w:id="720054472">
          <w:marLeft w:val="0"/>
          <w:marRight w:val="0"/>
          <w:marTop w:val="0"/>
          <w:marBottom w:val="0"/>
          <w:divBdr>
            <w:top w:val="none" w:sz="0" w:space="0" w:color="auto"/>
            <w:left w:val="none" w:sz="0" w:space="0" w:color="auto"/>
            <w:bottom w:val="none" w:sz="0" w:space="0" w:color="auto"/>
            <w:right w:val="none" w:sz="0" w:space="0" w:color="auto"/>
          </w:divBdr>
        </w:div>
        <w:div w:id="1333990489">
          <w:marLeft w:val="0"/>
          <w:marRight w:val="0"/>
          <w:marTop w:val="0"/>
          <w:marBottom w:val="0"/>
          <w:divBdr>
            <w:top w:val="none" w:sz="0" w:space="0" w:color="auto"/>
            <w:left w:val="none" w:sz="0" w:space="0" w:color="auto"/>
            <w:bottom w:val="none" w:sz="0" w:space="0" w:color="auto"/>
            <w:right w:val="none" w:sz="0" w:space="0" w:color="auto"/>
          </w:divBdr>
        </w:div>
      </w:divsChild>
    </w:div>
    <w:div w:id="116224715">
      <w:bodyDiv w:val="1"/>
      <w:marLeft w:val="0"/>
      <w:marRight w:val="0"/>
      <w:marTop w:val="0"/>
      <w:marBottom w:val="0"/>
      <w:divBdr>
        <w:top w:val="none" w:sz="0" w:space="0" w:color="auto"/>
        <w:left w:val="none" w:sz="0" w:space="0" w:color="auto"/>
        <w:bottom w:val="none" w:sz="0" w:space="0" w:color="auto"/>
        <w:right w:val="none" w:sz="0" w:space="0" w:color="auto"/>
      </w:divBdr>
      <w:divsChild>
        <w:div w:id="128713213">
          <w:marLeft w:val="0"/>
          <w:marRight w:val="0"/>
          <w:marTop w:val="0"/>
          <w:marBottom w:val="0"/>
          <w:divBdr>
            <w:top w:val="none" w:sz="0" w:space="0" w:color="auto"/>
            <w:left w:val="none" w:sz="0" w:space="0" w:color="auto"/>
            <w:bottom w:val="none" w:sz="0" w:space="0" w:color="auto"/>
            <w:right w:val="none" w:sz="0" w:space="0" w:color="auto"/>
          </w:divBdr>
        </w:div>
        <w:div w:id="1613130335">
          <w:marLeft w:val="0"/>
          <w:marRight w:val="0"/>
          <w:marTop w:val="0"/>
          <w:marBottom w:val="0"/>
          <w:divBdr>
            <w:top w:val="none" w:sz="0" w:space="0" w:color="auto"/>
            <w:left w:val="none" w:sz="0" w:space="0" w:color="auto"/>
            <w:bottom w:val="none" w:sz="0" w:space="0" w:color="auto"/>
            <w:right w:val="none" w:sz="0" w:space="0" w:color="auto"/>
          </w:divBdr>
        </w:div>
        <w:div w:id="1649940238">
          <w:marLeft w:val="0"/>
          <w:marRight w:val="0"/>
          <w:marTop w:val="0"/>
          <w:marBottom w:val="0"/>
          <w:divBdr>
            <w:top w:val="none" w:sz="0" w:space="0" w:color="auto"/>
            <w:left w:val="none" w:sz="0" w:space="0" w:color="auto"/>
            <w:bottom w:val="none" w:sz="0" w:space="0" w:color="auto"/>
            <w:right w:val="none" w:sz="0" w:space="0" w:color="auto"/>
          </w:divBdr>
        </w:div>
        <w:div w:id="1714890758">
          <w:marLeft w:val="0"/>
          <w:marRight w:val="0"/>
          <w:marTop w:val="0"/>
          <w:marBottom w:val="0"/>
          <w:divBdr>
            <w:top w:val="none" w:sz="0" w:space="0" w:color="auto"/>
            <w:left w:val="none" w:sz="0" w:space="0" w:color="auto"/>
            <w:bottom w:val="none" w:sz="0" w:space="0" w:color="auto"/>
            <w:right w:val="none" w:sz="0" w:space="0" w:color="auto"/>
          </w:divBdr>
        </w:div>
        <w:div w:id="1895698792">
          <w:marLeft w:val="0"/>
          <w:marRight w:val="0"/>
          <w:marTop w:val="0"/>
          <w:marBottom w:val="0"/>
          <w:divBdr>
            <w:top w:val="none" w:sz="0" w:space="0" w:color="auto"/>
            <w:left w:val="none" w:sz="0" w:space="0" w:color="auto"/>
            <w:bottom w:val="none" w:sz="0" w:space="0" w:color="auto"/>
            <w:right w:val="none" w:sz="0" w:space="0" w:color="auto"/>
          </w:divBdr>
        </w:div>
      </w:divsChild>
    </w:div>
    <w:div w:id="119539117">
      <w:bodyDiv w:val="1"/>
      <w:marLeft w:val="0"/>
      <w:marRight w:val="0"/>
      <w:marTop w:val="0"/>
      <w:marBottom w:val="0"/>
      <w:divBdr>
        <w:top w:val="none" w:sz="0" w:space="0" w:color="auto"/>
        <w:left w:val="none" w:sz="0" w:space="0" w:color="auto"/>
        <w:bottom w:val="none" w:sz="0" w:space="0" w:color="auto"/>
        <w:right w:val="none" w:sz="0" w:space="0" w:color="auto"/>
      </w:divBdr>
      <w:divsChild>
        <w:div w:id="348215629">
          <w:marLeft w:val="0"/>
          <w:marRight w:val="0"/>
          <w:marTop w:val="0"/>
          <w:marBottom w:val="0"/>
          <w:divBdr>
            <w:top w:val="none" w:sz="0" w:space="0" w:color="auto"/>
            <w:left w:val="none" w:sz="0" w:space="0" w:color="auto"/>
            <w:bottom w:val="none" w:sz="0" w:space="0" w:color="auto"/>
            <w:right w:val="none" w:sz="0" w:space="0" w:color="auto"/>
          </w:divBdr>
          <w:divsChild>
            <w:div w:id="232357036">
              <w:marLeft w:val="0"/>
              <w:marRight w:val="0"/>
              <w:marTop w:val="0"/>
              <w:marBottom w:val="0"/>
              <w:divBdr>
                <w:top w:val="none" w:sz="0" w:space="0" w:color="auto"/>
                <w:left w:val="none" w:sz="0" w:space="0" w:color="auto"/>
                <w:bottom w:val="none" w:sz="0" w:space="0" w:color="auto"/>
                <w:right w:val="none" w:sz="0" w:space="0" w:color="auto"/>
              </w:divBdr>
            </w:div>
            <w:div w:id="636690117">
              <w:marLeft w:val="0"/>
              <w:marRight w:val="0"/>
              <w:marTop w:val="0"/>
              <w:marBottom w:val="0"/>
              <w:divBdr>
                <w:top w:val="none" w:sz="0" w:space="0" w:color="auto"/>
                <w:left w:val="none" w:sz="0" w:space="0" w:color="auto"/>
                <w:bottom w:val="none" w:sz="0" w:space="0" w:color="auto"/>
                <w:right w:val="none" w:sz="0" w:space="0" w:color="auto"/>
              </w:divBdr>
            </w:div>
            <w:div w:id="768311051">
              <w:marLeft w:val="0"/>
              <w:marRight w:val="0"/>
              <w:marTop w:val="0"/>
              <w:marBottom w:val="0"/>
              <w:divBdr>
                <w:top w:val="none" w:sz="0" w:space="0" w:color="auto"/>
                <w:left w:val="none" w:sz="0" w:space="0" w:color="auto"/>
                <w:bottom w:val="none" w:sz="0" w:space="0" w:color="auto"/>
                <w:right w:val="none" w:sz="0" w:space="0" w:color="auto"/>
              </w:divBdr>
            </w:div>
            <w:div w:id="827866169">
              <w:marLeft w:val="0"/>
              <w:marRight w:val="0"/>
              <w:marTop w:val="0"/>
              <w:marBottom w:val="0"/>
              <w:divBdr>
                <w:top w:val="none" w:sz="0" w:space="0" w:color="auto"/>
                <w:left w:val="none" w:sz="0" w:space="0" w:color="auto"/>
                <w:bottom w:val="none" w:sz="0" w:space="0" w:color="auto"/>
                <w:right w:val="none" w:sz="0" w:space="0" w:color="auto"/>
              </w:divBdr>
            </w:div>
            <w:div w:id="1026250089">
              <w:marLeft w:val="0"/>
              <w:marRight w:val="0"/>
              <w:marTop w:val="0"/>
              <w:marBottom w:val="0"/>
              <w:divBdr>
                <w:top w:val="none" w:sz="0" w:space="0" w:color="auto"/>
                <w:left w:val="none" w:sz="0" w:space="0" w:color="auto"/>
                <w:bottom w:val="none" w:sz="0" w:space="0" w:color="auto"/>
                <w:right w:val="none" w:sz="0" w:space="0" w:color="auto"/>
              </w:divBdr>
            </w:div>
            <w:div w:id="1194801934">
              <w:marLeft w:val="0"/>
              <w:marRight w:val="0"/>
              <w:marTop w:val="0"/>
              <w:marBottom w:val="0"/>
              <w:divBdr>
                <w:top w:val="none" w:sz="0" w:space="0" w:color="auto"/>
                <w:left w:val="none" w:sz="0" w:space="0" w:color="auto"/>
                <w:bottom w:val="none" w:sz="0" w:space="0" w:color="auto"/>
                <w:right w:val="none" w:sz="0" w:space="0" w:color="auto"/>
              </w:divBdr>
            </w:div>
            <w:div w:id="1956906593">
              <w:marLeft w:val="0"/>
              <w:marRight w:val="0"/>
              <w:marTop w:val="0"/>
              <w:marBottom w:val="0"/>
              <w:divBdr>
                <w:top w:val="none" w:sz="0" w:space="0" w:color="auto"/>
                <w:left w:val="none" w:sz="0" w:space="0" w:color="auto"/>
                <w:bottom w:val="none" w:sz="0" w:space="0" w:color="auto"/>
                <w:right w:val="none" w:sz="0" w:space="0" w:color="auto"/>
              </w:divBdr>
            </w:div>
            <w:div w:id="2072462422">
              <w:marLeft w:val="0"/>
              <w:marRight w:val="0"/>
              <w:marTop w:val="0"/>
              <w:marBottom w:val="0"/>
              <w:divBdr>
                <w:top w:val="none" w:sz="0" w:space="0" w:color="auto"/>
                <w:left w:val="none" w:sz="0" w:space="0" w:color="auto"/>
                <w:bottom w:val="none" w:sz="0" w:space="0" w:color="auto"/>
                <w:right w:val="none" w:sz="0" w:space="0" w:color="auto"/>
              </w:divBdr>
            </w:div>
          </w:divsChild>
        </w:div>
        <w:div w:id="770584377">
          <w:marLeft w:val="0"/>
          <w:marRight w:val="0"/>
          <w:marTop w:val="0"/>
          <w:marBottom w:val="0"/>
          <w:divBdr>
            <w:top w:val="none" w:sz="0" w:space="0" w:color="auto"/>
            <w:left w:val="none" w:sz="0" w:space="0" w:color="auto"/>
            <w:bottom w:val="none" w:sz="0" w:space="0" w:color="auto"/>
            <w:right w:val="none" w:sz="0" w:space="0" w:color="auto"/>
          </w:divBdr>
          <w:divsChild>
            <w:div w:id="989014400">
              <w:marLeft w:val="0"/>
              <w:marRight w:val="0"/>
              <w:marTop w:val="0"/>
              <w:marBottom w:val="0"/>
              <w:divBdr>
                <w:top w:val="none" w:sz="0" w:space="0" w:color="auto"/>
                <w:left w:val="none" w:sz="0" w:space="0" w:color="auto"/>
                <w:bottom w:val="none" w:sz="0" w:space="0" w:color="auto"/>
                <w:right w:val="none" w:sz="0" w:space="0" w:color="auto"/>
              </w:divBdr>
            </w:div>
            <w:div w:id="207207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87288">
      <w:bodyDiv w:val="1"/>
      <w:marLeft w:val="0"/>
      <w:marRight w:val="0"/>
      <w:marTop w:val="0"/>
      <w:marBottom w:val="0"/>
      <w:divBdr>
        <w:top w:val="none" w:sz="0" w:space="0" w:color="auto"/>
        <w:left w:val="none" w:sz="0" w:space="0" w:color="auto"/>
        <w:bottom w:val="none" w:sz="0" w:space="0" w:color="auto"/>
        <w:right w:val="none" w:sz="0" w:space="0" w:color="auto"/>
      </w:divBdr>
      <w:divsChild>
        <w:div w:id="506331334">
          <w:marLeft w:val="0"/>
          <w:marRight w:val="0"/>
          <w:marTop w:val="0"/>
          <w:marBottom w:val="0"/>
          <w:divBdr>
            <w:top w:val="none" w:sz="0" w:space="0" w:color="auto"/>
            <w:left w:val="none" w:sz="0" w:space="0" w:color="auto"/>
            <w:bottom w:val="none" w:sz="0" w:space="0" w:color="auto"/>
            <w:right w:val="none" w:sz="0" w:space="0" w:color="auto"/>
          </w:divBdr>
        </w:div>
        <w:div w:id="990216016">
          <w:marLeft w:val="0"/>
          <w:marRight w:val="0"/>
          <w:marTop w:val="0"/>
          <w:marBottom w:val="0"/>
          <w:divBdr>
            <w:top w:val="none" w:sz="0" w:space="0" w:color="auto"/>
            <w:left w:val="none" w:sz="0" w:space="0" w:color="auto"/>
            <w:bottom w:val="none" w:sz="0" w:space="0" w:color="auto"/>
            <w:right w:val="none" w:sz="0" w:space="0" w:color="auto"/>
          </w:divBdr>
        </w:div>
        <w:div w:id="1204712845">
          <w:marLeft w:val="0"/>
          <w:marRight w:val="0"/>
          <w:marTop w:val="0"/>
          <w:marBottom w:val="0"/>
          <w:divBdr>
            <w:top w:val="none" w:sz="0" w:space="0" w:color="auto"/>
            <w:left w:val="none" w:sz="0" w:space="0" w:color="auto"/>
            <w:bottom w:val="none" w:sz="0" w:space="0" w:color="auto"/>
            <w:right w:val="none" w:sz="0" w:space="0" w:color="auto"/>
          </w:divBdr>
        </w:div>
        <w:div w:id="1295015995">
          <w:marLeft w:val="0"/>
          <w:marRight w:val="0"/>
          <w:marTop w:val="0"/>
          <w:marBottom w:val="0"/>
          <w:divBdr>
            <w:top w:val="none" w:sz="0" w:space="0" w:color="auto"/>
            <w:left w:val="none" w:sz="0" w:space="0" w:color="auto"/>
            <w:bottom w:val="none" w:sz="0" w:space="0" w:color="auto"/>
            <w:right w:val="none" w:sz="0" w:space="0" w:color="auto"/>
          </w:divBdr>
        </w:div>
        <w:div w:id="1350109420">
          <w:marLeft w:val="0"/>
          <w:marRight w:val="0"/>
          <w:marTop w:val="0"/>
          <w:marBottom w:val="0"/>
          <w:divBdr>
            <w:top w:val="none" w:sz="0" w:space="0" w:color="auto"/>
            <w:left w:val="none" w:sz="0" w:space="0" w:color="auto"/>
            <w:bottom w:val="none" w:sz="0" w:space="0" w:color="auto"/>
            <w:right w:val="none" w:sz="0" w:space="0" w:color="auto"/>
          </w:divBdr>
        </w:div>
        <w:div w:id="1378579926">
          <w:marLeft w:val="0"/>
          <w:marRight w:val="0"/>
          <w:marTop w:val="0"/>
          <w:marBottom w:val="0"/>
          <w:divBdr>
            <w:top w:val="none" w:sz="0" w:space="0" w:color="auto"/>
            <w:left w:val="none" w:sz="0" w:space="0" w:color="auto"/>
            <w:bottom w:val="none" w:sz="0" w:space="0" w:color="auto"/>
            <w:right w:val="none" w:sz="0" w:space="0" w:color="auto"/>
          </w:divBdr>
        </w:div>
        <w:div w:id="1402674812">
          <w:marLeft w:val="0"/>
          <w:marRight w:val="0"/>
          <w:marTop w:val="0"/>
          <w:marBottom w:val="0"/>
          <w:divBdr>
            <w:top w:val="none" w:sz="0" w:space="0" w:color="auto"/>
            <w:left w:val="none" w:sz="0" w:space="0" w:color="auto"/>
            <w:bottom w:val="none" w:sz="0" w:space="0" w:color="auto"/>
            <w:right w:val="none" w:sz="0" w:space="0" w:color="auto"/>
          </w:divBdr>
        </w:div>
        <w:div w:id="1756900726">
          <w:marLeft w:val="0"/>
          <w:marRight w:val="0"/>
          <w:marTop w:val="0"/>
          <w:marBottom w:val="0"/>
          <w:divBdr>
            <w:top w:val="none" w:sz="0" w:space="0" w:color="auto"/>
            <w:left w:val="none" w:sz="0" w:space="0" w:color="auto"/>
            <w:bottom w:val="none" w:sz="0" w:space="0" w:color="auto"/>
            <w:right w:val="none" w:sz="0" w:space="0" w:color="auto"/>
          </w:divBdr>
        </w:div>
      </w:divsChild>
    </w:div>
    <w:div w:id="212811396">
      <w:bodyDiv w:val="1"/>
      <w:marLeft w:val="0"/>
      <w:marRight w:val="0"/>
      <w:marTop w:val="0"/>
      <w:marBottom w:val="0"/>
      <w:divBdr>
        <w:top w:val="none" w:sz="0" w:space="0" w:color="auto"/>
        <w:left w:val="none" w:sz="0" w:space="0" w:color="auto"/>
        <w:bottom w:val="none" w:sz="0" w:space="0" w:color="auto"/>
        <w:right w:val="none" w:sz="0" w:space="0" w:color="auto"/>
      </w:divBdr>
      <w:divsChild>
        <w:div w:id="391582804">
          <w:marLeft w:val="0"/>
          <w:marRight w:val="0"/>
          <w:marTop w:val="0"/>
          <w:marBottom w:val="0"/>
          <w:divBdr>
            <w:top w:val="none" w:sz="0" w:space="0" w:color="auto"/>
            <w:left w:val="none" w:sz="0" w:space="0" w:color="auto"/>
            <w:bottom w:val="none" w:sz="0" w:space="0" w:color="auto"/>
            <w:right w:val="none" w:sz="0" w:space="0" w:color="auto"/>
          </w:divBdr>
        </w:div>
        <w:div w:id="571355773">
          <w:marLeft w:val="0"/>
          <w:marRight w:val="0"/>
          <w:marTop w:val="0"/>
          <w:marBottom w:val="0"/>
          <w:divBdr>
            <w:top w:val="none" w:sz="0" w:space="0" w:color="auto"/>
            <w:left w:val="none" w:sz="0" w:space="0" w:color="auto"/>
            <w:bottom w:val="none" w:sz="0" w:space="0" w:color="auto"/>
            <w:right w:val="none" w:sz="0" w:space="0" w:color="auto"/>
          </w:divBdr>
        </w:div>
        <w:div w:id="1567455047">
          <w:marLeft w:val="0"/>
          <w:marRight w:val="0"/>
          <w:marTop w:val="0"/>
          <w:marBottom w:val="0"/>
          <w:divBdr>
            <w:top w:val="none" w:sz="0" w:space="0" w:color="auto"/>
            <w:left w:val="none" w:sz="0" w:space="0" w:color="auto"/>
            <w:bottom w:val="none" w:sz="0" w:space="0" w:color="auto"/>
            <w:right w:val="none" w:sz="0" w:space="0" w:color="auto"/>
          </w:divBdr>
        </w:div>
        <w:div w:id="1762138491">
          <w:marLeft w:val="0"/>
          <w:marRight w:val="0"/>
          <w:marTop w:val="0"/>
          <w:marBottom w:val="0"/>
          <w:divBdr>
            <w:top w:val="none" w:sz="0" w:space="0" w:color="auto"/>
            <w:left w:val="none" w:sz="0" w:space="0" w:color="auto"/>
            <w:bottom w:val="none" w:sz="0" w:space="0" w:color="auto"/>
            <w:right w:val="none" w:sz="0" w:space="0" w:color="auto"/>
          </w:divBdr>
        </w:div>
        <w:div w:id="1998344682">
          <w:marLeft w:val="0"/>
          <w:marRight w:val="0"/>
          <w:marTop w:val="0"/>
          <w:marBottom w:val="0"/>
          <w:divBdr>
            <w:top w:val="none" w:sz="0" w:space="0" w:color="auto"/>
            <w:left w:val="none" w:sz="0" w:space="0" w:color="auto"/>
            <w:bottom w:val="none" w:sz="0" w:space="0" w:color="auto"/>
            <w:right w:val="none" w:sz="0" w:space="0" w:color="auto"/>
          </w:divBdr>
        </w:div>
      </w:divsChild>
    </w:div>
    <w:div w:id="287930173">
      <w:bodyDiv w:val="1"/>
      <w:marLeft w:val="0"/>
      <w:marRight w:val="0"/>
      <w:marTop w:val="0"/>
      <w:marBottom w:val="0"/>
      <w:divBdr>
        <w:top w:val="none" w:sz="0" w:space="0" w:color="auto"/>
        <w:left w:val="none" w:sz="0" w:space="0" w:color="auto"/>
        <w:bottom w:val="none" w:sz="0" w:space="0" w:color="auto"/>
        <w:right w:val="none" w:sz="0" w:space="0" w:color="auto"/>
      </w:divBdr>
    </w:div>
    <w:div w:id="343361400">
      <w:bodyDiv w:val="1"/>
      <w:marLeft w:val="0"/>
      <w:marRight w:val="0"/>
      <w:marTop w:val="0"/>
      <w:marBottom w:val="0"/>
      <w:divBdr>
        <w:top w:val="none" w:sz="0" w:space="0" w:color="auto"/>
        <w:left w:val="none" w:sz="0" w:space="0" w:color="auto"/>
        <w:bottom w:val="none" w:sz="0" w:space="0" w:color="auto"/>
        <w:right w:val="none" w:sz="0" w:space="0" w:color="auto"/>
      </w:divBdr>
      <w:divsChild>
        <w:div w:id="1080758520">
          <w:marLeft w:val="0"/>
          <w:marRight w:val="0"/>
          <w:marTop w:val="0"/>
          <w:marBottom w:val="0"/>
          <w:divBdr>
            <w:top w:val="none" w:sz="0" w:space="0" w:color="auto"/>
            <w:left w:val="none" w:sz="0" w:space="0" w:color="auto"/>
            <w:bottom w:val="none" w:sz="0" w:space="0" w:color="auto"/>
            <w:right w:val="none" w:sz="0" w:space="0" w:color="auto"/>
          </w:divBdr>
        </w:div>
        <w:div w:id="1643802945">
          <w:marLeft w:val="0"/>
          <w:marRight w:val="0"/>
          <w:marTop w:val="0"/>
          <w:marBottom w:val="0"/>
          <w:divBdr>
            <w:top w:val="none" w:sz="0" w:space="0" w:color="auto"/>
            <w:left w:val="none" w:sz="0" w:space="0" w:color="auto"/>
            <w:bottom w:val="none" w:sz="0" w:space="0" w:color="auto"/>
            <w:right w:val="none" w:sz="0" w:space="0" w:color="auto"/>
          </w:divBdr>
        </w:div>
        <w:div w:id="1697727365">
          <w:marLeft w:val="0"/>
          <w:marRight w:val="0"/>
          <w:marTop w:val="0"/>
          <w:marBottom w:val="0"/>
          <w:divBdr>
            <w:top w:val="none" w:sz="0" w:space="0" w:color="auto"/>
            <w:left w:val="none" w:sz="0" w:space="0" w:color="auto"/>
            <w:bottom w:val="none" w:sz="0" w:space="0" w:color="auto"/>
            <w:right w:val="none" w:sz="0" w:space="0" w:color="auto"/>
          </w:divBdr>
        </w:div>
        <w:div w:id="1953513708">
          <w:marLeft w:val="0"/>
          <w:marRight w:val="0"/>
          <w:marTop w:val="0"/>
          <w:marBottom w:val="0"/>
          <w:divBdr>
            <w:top w:val="none" w:sz="0" w:space="0" w:color="auto"/>
            <w:left w:val="none" w:sz="0" w:space="0" w:color="auto"/>
            <w:bottom w:val="none" w:sz="0" w:space="0" w:color="auto"/>
            <w:right w:val="none" w:sz="0" w:space="0" w:color="auto"/>
          </w:divBdr>
        </w:div>
        <w:div w:id="2013950156">
          <w:marLeft w:val="0"/>
          <w:marRight w:val="0"/>
          <w:marTop w:val="0"/>
          <w:marBottom w:val="0"/>
          <w:divBdr>
            <w:top w:val="none" w:sz="0" w:space="0" w:color="auto"/>
            <w:left w:val="none" w:sz="0" w:space="0" w:color="auto"/>
            <w:bottom w:val="none" w:sz="0" w:space="0" w:color="auto"/>
            <w:right w:val="none" w:sz="0" w:space="0" w:color="auto"/>
          </w:divBdr>
        </w:div>
        <w:div w:id="2079396789">
          <w:marLeft w:val="0"/>
          <w:marRight w:val="0"/>
          <w:marTop w:val="0"/>
          <w:marBottom w:val="0"/>
          <w:divBdr>
            <w:top w:val="none" w:sz="0" w:space="0" w:color="auto"/>
            <w:left w:val="none" w:sz="0" w:space="0" w:color="auto"/>
            <w:bottom w:val="none" w:sz="0" w:space="0" w:color="auto"/>
            <w:right w:val="none" w:sz="0" w:space="0" w:color="auto"/>
          </w:divBdr>
        </w:div>
      </w:divsChild>
    </w:div>
    <w:div w:id="363099638">
      <w:bodyDiv w:val="1"/>
      <w:marLeft w:val="0"/>
      <w:marRight w:val="0"/>
      <w:marTop w:val="0"/>
      <w:marBottom w:val="0"/>
      <w:divBdr>
        <w:top w:val="none" w:sz="0" w:space="0" w:color="auto"/>
        <w:left w:val="none" w:sz="0" w:space="0" w:color="auto"/>
        <w:bottom w:val="none" w:sz="0" w:space="0" w:color="auto"/>
        <w:right w:val="none" w:sz="0" w:space="0" w:color="auto"/>
      </w:divBdr>
    </w:div>
    <w:div w:id="410277288">
      <w:bodyDiv w:val="1"/>
      <w:marLeft w:val="0"/>
      <w:marRight w:val="0"/>
      <w:marTop w:val="0"/>
      <w:marBottom w:val="0"/>
      <w:divBdr>
        <w:top w:val="none" w:sz="0" w:space="0" w:color="auto"/>
        <w:left w:val="none" w:sz="0" w:space="0" w:color="auto"/>
        <w:bottom w:val="none" w:sz="0" w:space="0" w:color="auto"/>
        <w:right w:val="none" w:sz="0" w:space="0" w:color="auto"/>
      </w:divBdr>
    </w:div>
    <w:div w:id="472334762">
      <w:bodyDiv w:val="1"/>
      <w:marLeft w:val="0"/>
      <w:marRight w:val="0"/>
      <w:marTop w:val="0"/>
      <w:marBottom w:val="0"/>
      <w:divBdr>
        <w:top w:val="none" w:sz="0" w:space="0" w:color="auto"/>
        <w:left w:val="none" w:sz="0" w:space="0" w:color="auto"/>
        <w:bottom w:val="none" w:sz="0" w:space="0" w:color="auto"/>
        <w:right w:val="none" w:sz="0" w:space="0" w:color="auto"/>
      </w:divBdr>
      <w:divsChild>
        <w:div w:id="239826970">
          <w:marLeft w:val="0"/>
          <w:marRight w:val="0"/>
          <w:marTop w:val="0"/>
          <w:marBottom w:val="0"/>
          <w:divBdr>
            <w:top w:val="none" w:sz="0" w:space="0" w:color="auto"/>
            <w:left w:val="none" w:sz="0" w:space="0" w:color="auto"/>
            <w:bottom w:val="none" w:sz="0" w:space="0" w:color="auto"/>
            <w:right w:val="none" w:sz="0" w:space="0" w:color="auto"/>
          </w:divBdr>
        </w:div>
        <w:div w:id="961568972">
          <w:marLeft w:val="0"/>
          <w:marRight w:val="0"/>
          <w:marTop w:val="0"/>
          <w:marBottom w:val="0"/>
          <w:divBdr>
            <w:top w:val="none" w:sz="0" w:space="0" w:color="auto"/>
            <w:left w:val="none" w:sz="0" w:space="0" w:color="auto"/>
            <w:bottom w:val="none" w:sz="0" w:space="0" w:color="auto"/>
            <w:right w:val="none" w:sz="0" w:space="0" w:color="auto"/>
          </w:divBdr>
        </w:div>
        <w:div w:id="1482772593">
          <w:marLeft w:val="0"/>
          <w:marRight w:val="0"/>
          <w:marTop w:val="0"/>
          <w:marBottom w:val="0"/>
          <w:divBdr>
            <w:top w:val="none" w:sz="0" w:space="0" w:color="auto"/>
            <w:left w:val="none" w:sz="0" w:space="0" w:color="auto"/>
            <w:bottom w:val="none" w:sz="0" w:space="0" w:color="auto"/>
            <w:right w:val="none" w:sz="0" w:space="0" w:color="auto"/>
          </w:divBdr>
        </w:div>
        <w:div w:id="1745952690">
          <w:marLeft w:val="0"/>
          <w:marRight w:val="0"/>
          <w:marTop w:val="0"/>
          <w:marBottom w:val="0"/>
          <w:divBdr>
            <w:top w:val="none" w:sz="0" w:space="0" w:color="auto"/>
            <w:left w:val="none" w:sz="0" w:space="0" w:color="auto"/>
            <w:bottom w:val="none" w:sz="0" w:space="0" w:color="auto"/>
            <w:right w:val="none" w:sz="0" w:space="0" w:color="auto"/>
          </w:divBdr>
        </w:div>
        <w:div w:id="1903829498">
          <w:marLeft w:val="0"/>
          <w:marRight w:val="0"/>
          <w:marTop w:val="0"/>
          <w:marBottom w:val="0"/>
          <w:divBdr>
            <w:top w:val="none" w:sz="0" w:space="0" w:color="auto"/>
            <w:left w:val="none" w:sz="0" w:space="0" w:color="auto"/>
            <w:bottom w:val="none" w:sz="0" w:space="0" w:color="auto"/>
            <w:right w:val="none" w:sz="0" w:space="0" w:color="auto"/>
          </w:divBdr>
        </w:div>
        <w:div w:id="2067945999">
          <w:marLeft w:val="0"/>
          <w:marRight w:val="0"/>
          <w:marTop w:val="0"/>
          <w:marBottom w:val="0"/>
          <w:divBdr>
            <w:top w:val="none" w:sz="0" w:space="0" w:color="auto"/>
            <w:left w:val="none" w:sz="0" w:space="0" w:color="auto"/>
            <w:bottom w:val="none" w:sz="0" w:space="0" w:color="auto"/>
            <w:right w:val="none" w:sz="0" w:space="0" w:color="auto"/>
          </w:divBdr>
        </w:div>
        <w:div w:id="2140537822">
          <w:marLeft w:val="0"/>
          <w:marRight w:val="0"/>
          <w:marTop w:val="0"/>
          <w:marBottom w:val="0"/>
          <w:divBdr>
            <w:top w:val="none" w:sz="0" w:space="0" w:color="auto"/>
            <w:left w:val="none" w:sz="0" w:space="0" w:color="auto"/>
            <w:bottom w:val="none" w:sz="0" w:space="0" w:color="auto"/>
            <w:right w:val="none" w:sz="0" w:space="0" w:color="auto"/>
          </w:divBdr>
        </w:div>
      </w:divsChild>
    </w:div>
    <w:div w:id="550338465">
      <w:bodyDiv w:val="1"/>
      <w:marLeft w:val="0"/>
      <w:marRight w:val="0"/>
      <w:marTop w:val="0"/>
      <w:marBottom w:val="0"/>
      <w:divBdr>
        <w:top w:val="none" w:sz="0" w:space="0" w:color="auto"/>
        <w:left w:val="none" w:sz="0" w:space="0" w:color="auto"/>
        <w:bottom w:val="none" w:sz="0" w:space="0" w:color="auto"/>
        <w:right w:val="none" w:sz="0" w:space="0" w:color="auto"/>
      </w:divBdr>
      <w:divsChild>
        <w:div w:id="1441025464">
          <w:marLeft w:val="0"/>
          <w:marRight w:val="0"/>
          <w:marTop w:val="0"/>
          <w:marBottom w:val="0"/>
          <w:divBdr>
            <w:top w:val="none" w:sz="0" w:space="0" w:color="auto"/>
            <w:left w:val="none" w:sz="0" w:space="0" w:color="auto"/>
            <w:bottom w:val="none" w:sz="0" w:space="0" w:color="auto"/>
            <w:right w:val="none" w:sz="0" w:space="0" w:color="auto"/>
          </w:divBdr>
        </w:div>
        <w:div w:id="1751006161">
          <w:marLeft w:val="0"/>
          <w:marRight w:val="0"/>
          <w:marTop w:val="0"/>
          <w:marBottom w:val="0"/>
          <w:divBdr>
            <w:top w:val="none" w:sz="0" w:space="0" w:color="auto"/>
            <w:left w:val="none" w:sz="0" w:space="0" w:color="auto"/>
            <w:bottom w:val="none" w:sz="0" w:space="0" w:color="auto"/>
            <w:right w:val="none" w:sz="0" w:space="0" w:color="auto"/>
          </w:divBdr>
        </w:div>
      </w:divsChild>
    </w:div>
    <w:div w:id="888415286">
      <w:bodyDiv w:val="1"/>
      <w:marLeft w:val="0"/>
      <w:marRight w:val="0"/>
      <w:marTop w:val="0"/>
      <w:marBottom w:val="0"/>
      <w:divBdr>
        <w:top w:val="none" w:sz="0" w:space="0" w:color="auto"/>
        <w:left w:val="none" w:sz="0" w:space="0" w:color="auto"/>
        <w:bottom w:val="none" w:sz="0" w:space="0" w:color="auto"/>
        <w:right w:val="none" w:sz="0" w:space="0" w:color="auto"/>
      </w:divBdr>
      <w:divsChild>
        <w:div w:id="425999766">
          <w:marLeft w:val="0"/>
          <w:marRight w:val="0"/>
          <w:marTop w:val="0"/>
          <w:marBottom w:val="0"/>
          <w:divBdr>
            <w:top w:val="none" w:sz="0" w:space="0" w:color="auto"/>
            <w:left w:val="none" w:sz="0" w:space="0" w:color="auto"/>
            <w:bottom w:val="none" w:sz="0" w:space="0" w:color="auto"/>
            <w:right w:val="none" w:sz="0" w:space="0" w:color="auto"/>
          </w:divBdr>
        </w:div>
        <w:div w:id="494033784">
          <w:marLeft w:val="0"/>
          <w:marRight w:val="0"/>
          <w:marTop w:val="0"/>
          <w:marBottom w:val="0"/>
          <w:divBdr>
            <w:top w:val="none" w:sz="0" w:space="0" w:color="auto"/>
            <w:left w:val="none" w:sz="0" w:space="0" w:color="auto"/>
            <w:bottom w:val="none" w:sz="0" w:space="0" w:color="auto"/>
            <w:right w:val="none" w:sz="0" w:space="0" w:color="auto"/>
          </w:divBdr>
        </w:div>
        <w:div w:id="500854828">
          <w:marLeft w:val="0"/>
          <w:marRight w:val="0"/>
          <w:marTop w:val="0"/>
          <w:marBottom w:val="0"/>
          <w:divBdr>
            <w:top w:val="none" w:sz="0" w:space="0" w:color="auto"/>
            <w:left w:val="none" w:sz="0" w:space="0" w:color="auto"/>
            <w:bottom w:val="none" w:sz="0" w:space="0" w:color="auto"/>
            <w:right w:val="none" w:sz="0" w:space="0" w:color="auto"/>
          </w:divBdr>
        </w:div>
        <w:div w:id="777483477">
          <w:marLeft w:val="0"/>
          <w:marRight w:val="0"/>
          <w:marTop w:val="0"/>
          <w:marBottom w:val="0"/>
          <w:divBdr>
            <w:top w:val="none" w:sz="0" w:space="0" w:color="auto"/>
            <w:left w:val="none" w:sz="0" w:space="0" w:color="auto"/>
            <w:bottom w:val="none" w:sz="0" w:space="0" w:color="auto"/>
            <w:right w:val="none" w:sz="0" w:space="0" w:color="auto"/>
          </w:divBdr>
        </w:div>
        <w:div w:id="857543387">
          <w:marLeft w:val="0"/>
          <w:marRight w:val="0"/>
          <w:marTop w:val="0"/>
          <w:marBottom w:val="0"/>
          <w:divBdr>
            <w:top w:val="none" w:sz="0" w:space="0" w:color="auto"/>
            <w:left w:val="none" w:sz="0" w:space="0" w:color="auto"/>
            <w:bottom w:val="none" w:sz="0" w:space="0" w:color="auto"/>
            <w:right w:val="none" w:sz="0" w:space="0" w:color="auto"/>
          </w:divBdr>
        </w:div>
        <w:div w:id="869226745">
          <w:marLeft w:val="0"/>
          <w:marRight w:val="0"/>
          <w:marTop w:val="0"/>
          <w:marBottom w:val="0"/>
          <w:divBdr>
            <w:top w:val="none" w:sz="0" w:space="0" w:color="auto"/>
            <w:left w:val="none" w:sz="0" w:space="0" w:color="auto"/>
            <w:bottom w:val="none" w:sz="0" w:space="0" w:color="auto"/>
            <w:right w:val="none" w:sz="0" w:space="0" w:color="auto"/>
          </w:divBdr>
        </w:div>
        <w:div w:id="992180242">
          <w:marLeft w:val="0"/>
          <w:marRight w:val="0"/>
          <w:marTop w:val="0"/>
          <w:marBottom w:val="0"/>
          <w:divBdr>
            <w:top w:val="none" w:sz="0" w:space="0" w:color="auto"/>
            <w:left w:val="none" w:sz="0" w:space="0" w:color="auto"/>
            <w:bottom w:val="none" w:sz="0" w:space="0" w:color="auto"/>
            <w:right w:val="none" w:sz="0" w:space="0" w:color="auto"/>
          </w:divBdr>
        </w:div>
        <w:div w:id="1015808861">
          <w:marLeft w:val="0"/>
          <w:marRight w:val="0"/>
          <w:marTop w:val="0"/>
          <w:marBottom w:val="0"/>
          <w:divBdr>
            <w:top w:val="none" w:sz="0" w:space="0" w:color="auto"/>
            <w:left w:val="none" w:sz="0" w:space="0" w:color="auto"/>
            <w:bottom w:val="none" w:sz="0" w:space="0" w:color="auto"/>
            <w:right w:val="none" w:sz="0" w:space="0" w:color="auto"/>
          </w:divBdr>
        </w:div>
        <w:div w:id="1171869173">
          <w:marLeft w:val="0"/>
          <w:marRight w:val="0"/>
          <w:marTop w:val="0"/>
          <w:marBottom w:val="0"/>
          <w:divBdr>
            <w:top w:val="none" w:sz="0" w:space="0" w:color="auto"/>
            <w:left w:val="none" w:sz="0" w:space="0" w:color="auto"/>
            <w:bottom w:val="none" w:sz="0" w:space="0" w:color="auto"/>
            <w:right w:val="none" w:sz="0" w:space="0" w:color="auto"/>
          </w:divBdr>
        </w:div>
        <w:div w:id="1209105377">
          <w:marLeft w:val="0"/>
          <w:marRight w:val="0"/>
          <w:marTop w:val="0"/>
          <w:marBottom w:val="0"/>
          <w:divBdr>
            <w:top w:val="none" w:sz="0" w:space="0" w:color="auto"/>
            <w:left w:val="none" w:sz="0" w:space="0" w:color="auto"/>
            <w:bottom w:val="none" w:sz="0" w:space="0" w:color="auto"/>
            <w:right w:val="none" w:sz="0" w:space="0" w:color="auto"/>
          </w:divBdr>
        </w:div>
        <w:div w:id="1262641656">
          <w:marLeft w:val="0"/>
          <w:marRight w:val="0"/>
          <w:marTop w:val="0"/>
          <w:marBottom w:val="0"/>
          <w:divBdr>
            <w:top w:val="none" w:sz="0" w:space="0" w:color="auto"/>
            <w:left w:val="none" w:sz="0" w:space="0" w:color="auto"/>
            <w:bottom w:val="none" w:sz="0" w:space="0" w:color="auto"/>
            <w:right w:val="none" w:sz="0" w:space="0" w:color="auto"/>
          </w:divBdr>
        </w:div>
        <w:div w:id="1596475219">
          <w:marLeft w:val="0"/>
          <w:marRight w:val="0"/>
          <w:marTop w:val="0"/>
          <w:marBottom w:val="0"/>
          <w:divBdr>
            <w:top w:val="none" w:sz="0" w:space="0" w:color="auto"/>
            <w:left w:val="none" w:sz="0" w:space="0" w:color="auto"/>
            <w:bottom w:val="none" w:sz="0" w:space="0" w:color="auto"/>
            <w:right w:val="none" w:sz="0" w:space="0" w:color="auto"/>
          </w:divBdr>
        </w:div>
        <w:div w:id="1755930495">
          <w:marLeft w:val="0"/>
          <w:marRight w:val="0"/>
          <w:marTop w:val="0"/>
          <w:marBottom w:val="0"/>
          <w:divBdr>
            <w:top w:val="none" w:sz="0" w:space="0" w:color="auto"/>
            <w:left w:val="none" w:sz="0" w:space="0" w:color="auto"/>
            <w:bottom w:val="none" w:sz="0" w:space="0" w:color="auto"/>
            <w:right w:val="none" w:sz="0" w:space="0" w:color="auto"/>
          </w:divBdr>
        </w:div>
        <w:div w:id="1982491934">
          <w:marLeft w:val="0"/>
          <w:marRight w:val="0"/>
          <w:marTop w:val="0"/>
          <w:marBottom w:val="0"/>
          <w:divBdr>
            <w:top w:val="none" w:sz="0" w:space="0" w:color="auto"/>
            <w:left w:val="none" w:sz="0" w:space="0" w:color="auto"/>
            <w:bottom w:val="none" w:sz="0" w:space="0" w:color="auto"/>
            <w:right w:val="none" w:sz="0" w:space="0" w:color="auto"/>
          </w:divBdr>
        </w:div>
        <w:div w:id="2008824344">
          <w:marLeft w:val="0"/>
          <w:marRight w:val="0"/>
          <w:marTop w:val="0"/>
          <w:marBottom w:val="0"/>
          <w:divBdr>
            <w:top w:val="none" w:sz="0" w:space="0" w:color="auto"/>
            <w:left w:val="none" w:sz="0" w:space="0" w:color="auto"/>
            <w:bottom w:val="none" w:sz="0" w:space="0" w:color="auto"/>
            <w:right w:val="none" w:sz="0" w:space="0" w:color="auto"/>
          </w:divBdr>
        </w:div>
      </w:divsChild>
    </w:div>
    <w:div w:id="950867409">
      <w:bodyDiv w:val="1"/>
      <w:marLeft w:val="0"/>
      <w:marRight w:val="0"/>
      <w:marTop w:val="0"/>
      <w:marBottom w:val="0"/>
      <w:divBdr>
        <w:top w:val="none" w:sz="0" w:space="0" w:color="auto"/>
        <w:left w:val="none" w:sz="0" w:space="0" w:color="auto"/>
        <w:bottom w:val="none" w:sz="0" w:space="0" w:color="auto"/>
        <w:right w:val="none" w:sz="0" w:space="0" w:color="auto"/>
      </w:divBdr>
      <w:divsChild>
        <w:div w:id="84418679">
          <w:marLeft w:val="0"/>
          <w:marRight w:val="0"/>
          <w:marTop w:val="0"/>
          <w:marBottom w:val="0"/>
          <w:divBdr>
            <w:top w:val="none" w:sz="0" w:space="0" w:color="auto"/>
            <w:left w:val="none" w:sz="0" w:space="0" w:color="auto"/>
            <w:bottom w:val="none" w:sz="0" w:space="0" w:color="auto"/>
            <w:right w:val="none" w:sz="0" w:space="0" w:color="auto"/>
          </w:divBdr>
        </w:div>
        <w:div w:id="1154375673">
          <w:marLeft w:val="0"/>
          <w:marRight w:val="0"/>
          <w:marTop w:val="0"/>
          <w:marBottom w:val="0"/>
          <w:divBdr>
            <w:top w:val="none" w:sz="0" w:space="0" w:color="auto"/>
            <w:left w:val="none" w:sz="0" w:space="0" w:color="auto"/>
            <w:bottom w:val="none" w:sz="0" w:space="0" w:color="auto"/>
            <w:right w:val="none" w:sz="0" w:space="0" w:color="auto"/>
          </w:divBdr>
        </w:div>
        <w:div w:id="1449809417">
          <w:marLeft w:val="0"/>
          <w:marRight w:val="0"/>
          <w:marTop w:val="0"/>
          <w:marBottom w:val="0"/>
          <w:divBdr>
            <w:top w:val="none" w:sz="0" w:space="0" w:color="auto"/>
            <w:left w:val="none" w:sz="0" w:space="0" w:color="auto"/>
            <w:bottom w:val="none" w:sz="0" w:space="0" w:color="auto"/>
            <w:right w:val="none" w:sz="0" w:space="0" w:color="auto"/>
          </w:divBdr>
        </w:div>
        <w:div w:id="2136870503">
          <w:marLeft w:val="0"/>
          <w:marRight w:val="0"/>
          <w:marTop w:val="0"/>
          <w:marBottom w:val="0"/>
          <w:divBdr>
            <w:top w:val="none" w:sz="0" w:space="0" w:color="auto"/>
            <w:left w:val="none" w:sz="0" w:space="0" w:color="auto"/>
            <w:bottom w:val="none" w:sz="0" w:space="0" w:color="auto"/>
            <w:right w:val="none" w:sz="0" w:space="0" w:color="auto"/>
          </w:divBdr>
        </w:div>
        <w:div w:id="2142648406">
          <w:marLeft w:val="0"/>
          <w:marRight w:val="0"/>
          <w:marTop w:val="0"/>
          <w:marBottom w:val="0"/>
          <w:divBdr>
            <w:top w:val="none" w:sz="0" w:space="0" w:color="auto"/>
            <w:left w:val="none" w:sz="0" w:space="0" w:color="auto"/>
            <w:bottom w:val="none" w:sz="0" w:space="0" w:color="auto"/>
            <w:right w:val="none" w:sz="0" w:space="0" w:color="auto"/>
          </w:divBdr>
        </w:div>
      </w:divsChild>
    </w:div>
    <w:div w:id="962735437">
      <w:bodyDiv w:val="1"/>
      <w:marLeft w:val="0"/>
      <w:marRight w:val="0"/>
      <w:marTop w:val="0"/>
      <w:marBottom w:val="0"/>
      <w:divBdr>
        <w:top w:val="none" w:sz="0" w:space="0" w:color="auto"/>
        <w:left w:val="none" w:sz="0" w:space="0" w:color="auto"/>
        <w:bottom w:val="none" w:sz="0" w:space="0" w:color="auto"/>
        <w:right w:val="none" w:sz="0" w:space="0" w:color="auto"/>
      </w:divBdr>
      <w:divsChild>
        <w:div w:id="462963995">
          <w:marLeft w:val="0"/>
          <w:marRight w:val="0"/>
          <w:marTop w:val="0"/>
          <w:marBottom w:val="0"/>
          <w:divBdr>
            <w:top w:val="none" w:sz="0" w:space="0" w:color="auto"/>
            <w:left w:val="none" w:sz="0" w:space="0" w:color="auto"/>
            <w:bottom w:val="none" w:sz="0" w:space="0" w:color="auto"/>
            <w:right w:val="none" w:sz="0" w:space="0" w:color="auto"/>
          </w:divBdr>
          <w:divsChild>
            <w:div w:id="106892321">
              <w:marLeft w:val="0"/>
              <w:marRight w:val="0"/>
              <w:marTop w:val="0"/>
              <w:marBottom w:val="0"/>
              <w:divBdr>
                <w:top w:val="none" w:sz="0" w:space="0" w:color="auto"/>
                <w:left w:val="none" w:sz="0" w:space="0" w:color="auto"/>
                <w:bottom w:val="none" w:sz="0" w:space="0" w:color="auto"/>
                <w:right w:val="none" w:sz="0" w:space="0" w:color="auto"/>
              </w:divBdr>
            </w:div>
            <w:div w:id="166363048">
              <w:marLeft w:val="0"/>
              <w:marRight w:val="0"/>
              <w:marTop w:val="0"/>
              <w:marBottom w:val="0"/>
              <w:divBdr>
                <w:top w:val="none" w:sz="0" w:space="0" w:color="auto"/>
                <w:left w:val="none" w:sz="0" w:space="0" w:color="auto"/>
                <w:bottom w:val="none" w:sz="0" w:space="0" w:color="auto"/>
                <w:right w:val="none" w:sz="0" w:space="0" w:color="auto"/>
              </w:divBdr>
            </w:div>
            <w:div w:id="288244721">
              <w:marLeft w:val="0"/>
              <w:marRight w:val="0"/>
              <w:marTop w:val="0"/>
              <w:marBottom w:val="0"/>
              <w:divBdr>
                <w:top w:val="none" w:sz="0" w:space="0" w:color="auto"/>
                <w:left w:val="none" w:sz="0" w:space="0" w:color="auto"/>
                <w:bottom w:val="none" w:sz="0" w:space="0" w:color="auto"/>
                <w:right w:val="none" w:sz="0" w:space="0" w:color="auto"/>
              </w:divBdr>
            </w:div>
            <w:div w:id="331033511">
              <w:marLeft w:val="0"/>
              <w:marRight w:val="0"/>
              <w:marTop w:val="0"/>
              <w:marBottom w:val="0"/>
              <w:divBdr>
                <w:top w:val="none" w:sz="0" w:space="0" w:color="auto"/>
                <w:left w:val="none" w:sz="0" w:space="0" w:color="auto"/>
                <w:bottom w:val="none" w:sz="0" w:space="0" w:color="auto"/>
                <w:right w:val="none" w:sz="0" w:space="0" w:color="auto"/>
              </w:divBdr>
            </w:div>
            <w:div w:id="412969618">
              <w:marLeft w:val="0"/>
              <w:marRight w:val="0"/>
              <w:marTop w:val="0"/>
              <w:marBottom w:val="0"/>
              <w:divBdr>
                <w:top w:val="none" w:sz="0" w:space="0" w:color="auto"/>
                <w:left w:val="none" w:sz="0" w:space="0" w:color="auto"/>
                <w:bottom w:val="none" w:sz="0" w:space="0" w:color="auto"/>
                <w:right w:val="none" w:sz="0" w:space="0" w:color="auto"/>
              </w:divBdr>
            </w:div>
            <w:div w:id="705955505">
              <w:marLeft w:val="0"/>
              <w:marRight w:val="0"/>
              <w:marTop w:val="0"/>
              <w:marBottom w:val="0"/>
              <w:divBdr>
                <w:top w:val="none" w:sz="0" w:space="0" w:color="auto"/>
                <w:left w:val="none" w:sz="0" w:space="0" w:color="auto"/>
                <w:bottom w:val="none" w:sz="0" w:space="0" w:color="auto"/>
                <w:right w:val="none" w:sz="0" w:space="0" w:color="auto"/>
              </w:divBdr>
            </w:div>
            <w:div w:id="823427062">
              <w:marLeft w:val="0"/>
              <w:marRight w:val="0"/>
              <w:marTop w:val="0"/>
              <w:marBottom w:val="0"/>
              <w:divBdr>
                <w:top w:val="none" w:sz="0" w:space="0" w:color="auto"/>
                <w:left w:val="none" w:sz="0" w:space="0" w:color="auto"/>
                <w:bottom w:val="none" w:sz="0" w:space="0" w:color="auto"/>
                <w:right w:val="none" w:sz="0" w:space="0" w:color="auto"/>
              </w:divBdr>
            </w:div>
            <w:div w:id="910964848">
              <w:marLeft w:val="0"/>
              <w:marRight w:val="0"/>
              <w:marTop w:val="0"/>
              <w:marBottom w:val="0"/>
              <w:divBdr>
                <w:top w:val="none" w:sz="0" w:space="0" w:color="auto"/>
                <w:left w:val="none" w:sz="0" w:space="0" w:color="auto"/>
                <w:bottom w:val="none" w:sz="0" w:space="0" w:color="auto"/>
                <w:right w:val="none" w:sz="0" w:space="0" w:color="auto"/>
              </w:divBdr>
            </w:div>
            <w:div w:id="930432363">
              <w:marLeft w:val="0"/>
              <w:marRight w:val="0"/>
              <w:marTop w:val="0"/>
              <w:marBottom w:val="0"/>
              <w:divBdr>
                <w:top w:val="none" w:sz="0" w:space="0" w:color="auto"/>
                <w:left w:val="none" w:sz="0" w:space="0" w:color="auto"/>
                <w:bottom w:val="none" w:sz="0" w:space="0" w:color="auto"/>
                <w:right w:val="none" w:sz="0" w:space="0" w:color="auto"/>
              </w:divBdr>
            </w:div>
            <w:div w:id="1052578050">
              <w:marLeft w:val="0"/>
              <w:marRight w:val="0"/>
              <w:marTop w:val="0"/>
              <w:marBottom w:val="0"/>
              <w:divBdr>
                <w:top w:val="none" w:sz="0" w:space="0" w:color="auto"/>
                <w:left w:val="none" w:sz="0" w:space="0" w:color="auto"/>
                <w:bottom w:val="none" w:sz="0" w:space="0" w:color="auto"/>
                <w:right w:val="none" w:sz="0" w:space="0" w:color="auto"/>
              </w:divBdr>
            </w:div>
            <w:div w:id="1121222124">
              <w:marLeft w:val="0"/>
              <w:marRight w:val="0"/>
              <w:marTop w:val="0"/>
              <w:marBottom w:val="0"/>
              <w:divBdr>
                <w:top w:val="none" w:sz="0" w:space="0" w:color="auto"/>
                <w:left w:val="none" w:sz="0" w:space="0" w:color="auto"/>
                <w:bottom w:val="none" w:sz="0" w:space="0" w:color="auto"/>
                <w:right w:val="none" w:sz="0" w:space="0" w:color="auto"/>
              </w:divBdr>
            </w:div>
            <w:div w:id="1195073840">
              <w:marLeft w:val="0"/>
              <w:marRight w:val="0"/>
              <w:marTop w:val="0"/>
              <w:marBottom w:val="0"/>
              <w:divBdr>
                <w:top w:val="none" w:sz="0" w:space="0" w:color="auto"/>
                <w:left w:val="none" w:sz="0" w:space="0" w:color="auto"/>
                <w:bottom w:val="none" w:sz="0" w:space="0" w:color="auto"/>
                <w:right w:val="none" w:sz="0" w:space="0" w:color="auto"/>
              </w:divBdr>
            </w:div>
            <w:div w:id="1502623466">
              <w:marLeft w:val="0"/>
              <w:marRight w:val="0"/>
              <w:marTop w:val="0"/>
              <w:marBottom w:val="0"/>
              <w:divBdr>
                <w:top w:val="none" w:sz="0" w:space="0" w:color="auto"/>
                <w:left w:val="none" w:sz="0" w:space="0" w:color="auto"/>
                <w:bottom w:val="none" w:sz="0" w:space="0" w:color="auto"/>
                <w:right w:val="none" w:sz="0" w:space="0" w:color="auto"/>
              </w:divBdr>
            </w:div>
            <w:div w:id="1652246000">
              <w:marLeft w:val="0"/>
              <w:marRight w:val="0"/>
              <w:marTop w:val="0"/>
              <w:marBottom w:val="0"/>
              <w:divBdr>
                <w:top w:val="none" w:sz="0" w:space="0" w:color="auto"/>
                <w:left w:val="none" w:sz="0" w:space="0" w:color="auto"/>
                <w:bottom w:val="none" w:sz="0" w:space="0" w:color="auto"/>
                <w:right w:val="none" w:sz="0" w:space="0" w:color="auto"/>
              </w:divBdr>
            </w:div>
            <w:div w:id="1835607411">
              <w:marLeft w:val="0"/>
              <w:marRight w:val="0"/>
              <w:marTop w:val="0"/>
              <w:marBottom w:val="0"/>
              <w:divBdr>
                <w:top w:val="none" w:sz="0" w:space="0" w:color="auto"/>
                <w:left w:val="none" w:sz="0" w:space="0" w:color="auto"/>
                <w:bottom w:val="none" w:sz="0" w:space="0" w:color="auto"/>
                <w:right w:val="none" w:sz="0" w:space="0" w:color="auto"/>
              </w:divBdr>
            </w:div>
            <w:div w:id="1934167456">
              <w:marLeft w:val="0"/>
              <w:marRight w:val="0"/>
              <w:marTop w:val="0"/>
              <w:marBottom w:val="0"/>
              <w:divBdr>
                <w:top w:val="none" w:sz="0" w:space="0" w:color="auto"/>
                <w:left w:val="none" w:sz="0" w:space="0" w:color="auto"/>
                <w:bottom w:val="none" w:sz="0" w:space="0" w:color="auto"/>
                <w:right w:val="none" w:sz="0" w:space="0" w:color="auto"/>
              </w:divBdr>
            </w:div>
          </w:divsChild>
        </w:div>
        <w:div w:id="890920252">
          <w:marLeft w:val="0"/>
          <w:marRight w:val="0"/>
          <w:marTop w:val="0"/>
          <w:marBottom w:val="0"/>
          <w:divBdr>
            <w:top w:val="none" w:sz="0" w:space="0" w:color="auto"/>
            <w:left w:val="none" w:sz="0" w:space="0" w:color="auto"/>
            <w:bottom w:val="none" w:sz="0" w:space="0" w:color="auto"/>
            <w:right w:val="none" w:sz="0" w:space="0" w:color="auto"/>
          </w:divBdr>
          <w:divsChild>
            <w:div w:id="92752038">
              <w:marLeft w:val="0"/>
              <w:marRight w:val="0"/>
              <w:marTop w:val="0"/>
              <w:marBottom w:val="0"/>
              <w:divBdr>
                <w:top w:val="none" w:sz="0" w:space="0" w:color="auto"/>
                <w:left w:val="none" w:sz="0" w:space="0" w:color="auto"/>
                <w:bottom w:val="none" w:sz="0" w:space="0" w:color="auto"/>
                <w:right w:val="none" w:sz="0" w:space="0" w:color="auto"/>
              </w:divBdr>
            </w:div>
            <w:div w:id="122041470">
              <w:marLeft w:val="0"/>
              <w:marRight w:val="0"/>
              <w:marTop w:val="0"/>
              <w:marBottom w:val="0"/>
              <w:divBdr>
                <w:top w:val="none" w:sz="0" w:space="0" w:color="auto"/>
                <w:left w:val="none" w:sz="0" w:space="0" w:color="auto"/>
                <w:bottom w:val="none" w:sz="0" w:space="0" w:color="auto"/>
                <w:right w:val="none" w:sz="0" w:space="0" w:color="auto"/>
              </w:divBdr>
            </w:div>
            <w:div w:id="229079965">
              <w:marLeft w:val="0"/>
              <w:marRight w:val="0"/>
              <w:marTop w:val="0"/>
              <w:marBottom w:val="0"/>
              <w:divBdr>
                <w:top w:val="none" w:sz="0" w:space="0" w:color="auto"/>
                <w:left w:val="none" w:sz="0" w:space="0" w:color="auto"/>
                <w:bottom w:val="none" w:sz="0" w:space="0" w:color="auto"/>
                <w:right w:val="none" w:sz="0" w:space="0" w:color="auto"/>
              </w:divBdr>
            </w:div>
            <w:div w:id="259679180">
              <w:marLeft w:val="0"/>
              <w:marRight w:val="0"/>
              <w:marTop w:val="0"/>
              <w:marBottom w:val="0"/>
              <w:divBdr>
                <w:top w:val="none" w:sz="0" w:space="0" w:color="auto"/>
                <w:left w:val="none" w:sz="0" w:space="0" w:color="auto"/>
                <w:bottom w:val="none" w:sz="0" w:space="0" w:color="auto"/>
                <w:right w:val="none" w:sz="0" w:space="0" w:color="auto"/>
              </w:divBdr>
            </w:div>
            <w:div w:id="357045601">
              <w:marLeft w:val="0"/>
              <w:marRight w:val="0"/>
              <w:marTop w:val="0"/>
              <w:marBottom w:val="0"/>
              <w:divBdr>
                <w:top w:val="none" w:sz="0" w:space="0" w:color="auto"/>
                <w:left w:val="none" w:sz="0" w:space="0" w:color="auto"/>
                <w:bottom w:val="none" w:sz="0" w:space="0" w:color="auto"/>
                <w:right w:val="none" w:sz="0" w:space="0" w:color="auto"/>
              </w:divBdr>
            </w:div>
            <w:div w:id="738015394">
              <w:marLeft w:val="0"/>
              <w:marRight w:val="0"/>
              <w:marTop w:val="0"/>
              <w:marBottom w:val="0"/>
              <w:divBdr>
                <w:top w:val="none" w:sz="0" w:space="0" w:color="auto"/>
                <w:left w:val="none" w:sz="0" w:space="0" w:color="auto"/>
                <w:bottom w:val="none" w:sz="0" w:space="0" w:color="auto"/>
                <w:right w:val="none" w:sz="0" w:space="0" w:color="auto"/>
              </w:divBdr>
            </w:div>
            <w:div w:id="787546347">
              <w:marLeft w:val="0"/>
              <w:marRight w:val="0"/>
              <w:marTop w:val="0"/>
              <w:marBottom w:val="0"/>
              <w:divBdr>
                <w:top w:val="none" w:sz="0" w:space="0" w:color="auto"/>
                <w:left w:val="none" w:sz="0" w:space="0" w:color="auto"/>
                <w:bottom w:val="none" w:sz="0" w:space="0" w:color="auto"/>
                <w:right w:val="none" w:sz="0" w:space="0" w:color="auto"/>
              </w:divBdr>
            </w:div>
            <w:div w:id="925501075">
              <w:marLeft w:val="0"/>
              <w:marRight w:val="0"/>
              <w:marTop w:val="0"/>
              <w:marBottom w:val="0"/>
              <w:divBdr>
                <w:top w:val="none" w:sz="0" w:space="0" w:color="auto"/>
                <w:left w:val="none" w:sz="0" w:space="0" w:color="auto"/>
                <w:bottom w:val="none" w:sz="0" w:space="0" w:color="auto"/>
                <w:right w:val="none" w:sz="0" w:space="0" w:color="auto"/>
              </w:divBdr>
            </w:div>
            <w:div w:id="1355764111">
              <w:marLeft w:val="0"/>
              <w:marRight w:val="0"/>
              <w:marTop w:val="0"/>
              <w:marBottom w:val="0"/>
              <w:divBdr>
                <w:top w:val="none" w:sz="0" w:space="0" w:color="auto"/>
                <w:left w:val="none" w:sz="0" w:space="0" w:color="auto"/>
                <w:bottom w:val="none" w:sz="0" w:space="0" w:color="auto"/>
                <w:right w:val="none" w:sz="0" w:space="0" w:color="auto"/>
              </w:divBdr>
            </w:div>
            <w:div w:id="1358658923">
              <w:marLeft w:val="0"/>
              <w:marRight w:val="0"/>
              <w:marTop w:val="0"/>
              <w:marBottom w:val="0"/>
              <w:divBdr>
                <w:top w:val="none" w:sz="0" w:space="0" w:color="auto"/>
                <w:left w:val="none" w:sz="0" w:space="0" w:color="auto"/>
                <w:bottom w:val="none" w:sz="0" w:space="0" w:color="auto"/>
                <w:right w:val="none" w:sz="0" w:space="0" w:color="auto"/>
              </w:divBdr>
            </w:div>
            <w:div w:id="1380663617">
              <w:marLeft w:val="0"/>
              <w:marRight w:val="0"/>
              <w:marTop w:val="0"/>
              <w:marBottom w:val="0"/>
              <w:divBdr>
                <w:top w:val="none" w:sz="0" w:space="0" w:color="auto"/>
                <w:left w:val="none" w:sz="0" w:space="0" w:color="auto"/>
                <w:bottom w:val="none" w:sz="0" w:space="0" w:color="auto"/>
                <w:right w:val="none" w:sz="0" w:space="0" w:color="auto"/>
              </w:divBdr>
            </w:div>
            <w:div w:id="1761217532">
              <w:marLeft w:val="0"/>
              <w:marRight w:val="0"/>
              <w:marTop w:val="0"/>
              <w:marBottom w:val="0"/>
              <w:divBdr>
                <w:top w:val="none" w:sz="0" w:space="0" w:color="auto"/>
                <w:left w:val="none" w:sz="0" w:space="0" w:color="auto"/>
                <w:bottom w:val="none" w:sz="0" w:space="0" w:color="auto"/>
                <w:right w:val="none" w:sz="0" w:space="0" w:color="auto"/>
              </w:divBdr>
            </w:div>
            <w:div w:id="1782994650">
              <w:marLeft w:val="0"/>
              <w:marRight w:val="0"/>
              <w:marTop w:val="0"/>
              <w:marBottom w:val="0"/>
              <w:divBdr>
                <w:top w:val="none" w:sz="0" w:space="0" w:color="auto"/>
                <w:left w:val="none" w:sz="0" w:space="0" w:color="auto"/>
                <w:bottom w:val="none" w:sz="0" w:space="0" w:color="auto"/>
                <w:right w:val="none" w:sz="0" w:space="0" w:color="auto"/>
              </w:divBdr>
            </w:div>
            <w:div w:id="1843815219">
              <w:marLeft w:val="0"/>
              <w:marRight w:val="0"/>
              <w:marTop w:val="0"/>
              <w:marBottom w:val="0"/>
              <w:divBdr>
                <w:top w:val="none" w:sz="0" w:space="0" w:color="auto"/>
                <w:left w:val="none" w:sz="0" w:space="0" w:color="auto"/>
                <w:bottom w:val="none" w:sz="0" w:space="0" w:color="auto"/>
                <w:right w:val="none" w:sz="0" w:space="0" w:color="auto"/>
              </w:divBdr>
            </w:div>
            <w:div w:id="210969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819360">
      <w:bodyDiv w:val="1"/>
      <w:marLeft w:val="0"/>
      <w:marRight w:val="0"/>
      <w:marTop w:val="0"/>
      <w:marBottom w:val="0"/>
      <w:divBdr>
        <w:top w:val="none" w:sz="0" w:space="0" w:color="auto"/>
        <w:left w:val="none" w:sz="0" w:space="0" w:color="auto"/>
        <w:bottom w:val="none" w:sz="0" w:space="0" w:color="auto"/>
        <w:right w:val="none" w:sz="0" w:space="0" w:color="auto"/>
      </w:divBdr>
      <w:divsChild>
        <w:div w:id="252325689">
          <w:marLeft w:val="0"/>
          <w:marRight w:val="0"/>
          <w:marTop w:val="0"/>
          <w:marBottom w:val="0"/>
          <w:divBdr>
            <w:top w:val="none" w:sz="0" w:space="0" w:color="auto"/>
            <w:left w:val="none" w:sz="0" w:space="0" w:color="auto"/>
            <w:bottom w:val="none" w:sz="0" w:space="0" w:color="auto"/>
            <w:right w:val="none" w:sz="0" w:space="0" w:color="auto"/>
          </w:divBdr>
        </w:div>
        <w:div w:id="1335717302">
          <w:marLeft w:val="0"/>
          <w:marRight w:val="0"/>
          <w:marTop w:val="0"/>
          <w:marBottom w:val="0"/>
          <w:divBdr>
            <w:top w:val="none" w:sz="0" w:space="0" w:color="auto"/>
            <w:left w:val="none" w:sz="0" w:space="0" w:color="auto"/>
            <w:bottom w:val="none" w:sz="0" w:space="0" w:color="auto"/>
            <w:right w:val="none" w:sz="0" w:space="0" w:color="auto"/>
          </w:divBdr>
        </w:div>
      </w:divsChild>
    </w:div>
    <w:div w:id="1190604263">
      <w:bodyDiv w:val="1"/>
      <w:marLeft w:val="0"/>
      <w:marRight w:val="0"/>
      <w:marTop w:val="0"/>
      <w:marBottom w:val="0"/>
      <w:divBdr>
        <w:top w:val="none" w:sz="0" w:space="0" w:color="auto"/>
        <w:left w:val="none" w:sz="0" w:space="0" w:color="auto"/>
        <w:bottom w:val="none" w:sz="0" w:space="0" w:color="auto"/>
        <w:right w:val="none" w:sz="0" w:space="0" w:color="auto"/>
      </w:divBdr>
      <w:divsChild>
        <w:div w:id="71507431">
          <w:marLeft w:val="0"/>
          <w:marRight w:val="0"/>
          <w:marTop w:val="0"/>
          <w:marBottom w:val="0"/>
          <w:divBdr>
            <w:top w:val="none" w:sz="0" w:space="0" w:color="auto"/>
            <w:left w:val="none" w:sz="0" w:space="0" w:color="auto"/>
            <w:bottom w:val="none" w:sz="0" w:space="0" w:color="auto"/>
            <w:right w:val="none" w:sz="0" w:space="0" w:color="auto"/>
          </w:divBdr>
        </w:div>
        <w:div w:id="1044984298">
          <w:marLeft w:val="0"/>
          <w:marRight w:val="0"/>
          <w:marTop w:val="0"/>
          <w:marBottom w:val="0"/>
          <w:divBdr>
            <w:top w:val="none" w:sz="0" w:space="0" w:color="auto"/>
            <w:left w:val="none" w:sz="0" w:space="0" w:color="auto"/>
            <w:bottom w:val="none" w:sz="0" w:space="0" w:color="auto"/>
            <w:right w:val="none" w:sz="0" w:space="0" w:color="auto"/>
          </w:divBdr>
        </w:div>
      </w:divsChild>
    </w:div>
    <w:div w:id="1234048099">
      <w:bodyDiv w:val="1"/>
      <w:marLeft w:val="0"/>
      <w:marRight w:val="0"/>
      <w:marTop w:val="0"/>
      <w:marBottom w:val="0"/>
      <w:divBdr>
        <w:top w:val="none" w:sz="0" w:space="0" w:color="auto"/>
        <w:left w:val="none" w:sz="0" w:space="0" w:color="auto"/>
        <w:bottom w:val="none" w:sz="0" w:space="0" w:color="auto"/>
        <w:right w:val="none" w:sz="0" w:space="0" w:color="auto"/>
      </w:divBdr>
    </w:div>
    <w:div w:id="1291473889">
      <w:bodyDiv w:val="1"/>
      <w:marLeft w:val="0"/>
      <w:marRight w:val="0"/>
      <w:marTop w:val="0"/>
      <w:marBottom w:val="0"/>
      <w:divBdr>
        <w:top w:val="none" w:sz="0" w:space="0" w:color="auto"/>
        <w:left w:val="none" w:sz="0" w:space="0" w:color="auto"/>
        <w:bottom w:val="none" w:sz="0" w:space="0" w:color="auto"/>
        <w:right w:val="none" w:sz="0" w:space="0" w:color="auto"/>
      </w:divBdr>
      <w:divsChild>
        <w:div w:id="1693417213">
          <w:marLeft w:val="0"/>
          <w:marRight w:val="0"/>
          <w:marTop w:val="0"/>
          <w:marBottom w:val="360"/>
          <w:divBdr>
            <w:top w:val="none" w:sz="0" w:space="0" w:color="auto"/>
            <w:left w:val="none" w:sz="0" w:space="0" w:color="auto"/>
            <w:bottom w:val="none" w:sz="0" w:space="0" w:color="auto"/>
            <w:right w:val="none" w:sz="0" w:space="0" w:color="auto"/>
          </w:divBdr>
        </w:div>
      </w:divsChild>
    </w:div>
    <w:div w:id="1295600595">
      <w:bodyDiv w:val="1"/>
      <w:marLeft w:val="0"/>
      <w:marRight w:val="0"/>
      <w:marTop w:val="0"/>
      <w:marBottom w:val="0"/>
      <w:divBdr>
        <w:top w:val="none" w:sz="0" w:space="0" w:color="auto"/>
        <w:left w:val="none" w:sz="0" w:space="0" w:color="auto"/>
        <w:bottom w:val="none" w:sz="0" w:space="0" w:color="auto"/>
        <w:right w:val="none" w:sz="0" w:space="0" w:color="auto"/>
      </w:divBdr>
      <w:divsChild>
        <w:div w:id="1850094028">
          <w:marLeft w:val="0"/>
          <w:marRight w:val="0"/>
          <w:marTop w:val="0"/>
          <w:marBottom w:val="0"/>
          <w:divBdr>
            <w:top w:val="none" w:sz="0" w:space="0" w:color="auto"/>
            <w:left w:val="none" w:sz="0" w:space="0" w:color="auto"/>
            <w:bottom w:val="none" w:sz="0" w:space="0" w:color="auto"/>
            <w:right w:val="none" w:sz="0" w:space="0" w:color="auto"/>
          </w:divBdr>
        </w:div>
        <w:div w:id="2059235124">
          <w:marLeft w:val="0"/>
          <w:marRight w:val="0"/>
          <w:marTop w:val="0"/>
          <w:marBottom w:val="0"/>
          <w:divBdr>
            <w:top w:val="none" w:sz="0" w:space="0" w:color="auto"/>
            <w:left w:val="none" w:sz="0" w:space="0" w:color="auto"/>
            <w:bottom w:val="none" w:sz="0" w:space="0" w:color="auto"/>
            <w:right w:val="none" w:sz="0" w:space="0" w:color="auto"/>
          </w:divBdr>
        </w:div>
      </w:divsChild>
    </w:div>
    <w:div w:id="1349142328">
      <w:bodyDiv w:val="1"/>
      <w:marLeft w:val="0"/>
      <w:marRight w:val="0"/>
      <w:marTop w:val="0"/>
      <w:marBottom w:val="0"/>
      <w:divBdr>
        <w:top w:val="none" w:sz="0" w:space="0" w:color="auto"/>
        <w:left w:val="none" w:sz="0" w:space="0" w:color="auto"/>
        <w:bottom w:val="none" w:sz="0" w:space="0" w:color="auto"/>
        <w:right w:val="none" w:sz="0" w:space="0" w:color="auto"/>
      </w:divBdr>
      <w:divsChild>
        <w:div w:id="587620270">
          <w:marLeft w:val="0"/>
          <w:marRight w:val="0"/>
          <w:marTop w:val="0"/>
          <w:marBottom w:val="0"/>
          <w:divBdr>
            <w:top w:val="none" w:sz="0" w:space="0" w:color="auto"/>
            <w:left w:val="none" w:sz="0" w:space="0" w:color="auto"/>
            <w:bottom w:val="none" w:sz="0" w:space="0" w:color="auto"/>
            <w:right w:val="none" w:sz="0" w:space="0" w:color="auto"/>
          </w:divBdr>
        </w:div>
        <w:div w:id="1069961384">
          <w:marLeft w:val="0"/>
          <w:marRight w:val="0"/>
          <w:marTop w:val="0"/>
          <w:marBottom w:val="0"/>
          <w:divBdr>
            <w:top w:val="none" w:sz="0" w:space="0" w:color="auto"/>
            <w:left w:val="none" w:sz="0" w:space="0" w:color="auto"/>
            <w:bottom w:val="none" w:sz="0" w:space="0" w:color="auto"/>
            <w:right w:val="none" w:sz="0" w:space="0" w:color="auto"/>
          </w:divBdr>
        </w:div>
        <w:div w:id="1332758560">
          <w:marLeft w:val="0"/>
          <w:marRight w:val="0"/>
          <w:marTop w:val="0"/>
          <w:marBottom w:val="0"/>
          <w:divBdr>
            <w:top w:val="none" w:sz="0" w:space="0" w:color="auto"/>
            <w:left w:val="none" w:sz="0" w:space="0" w:color="auto"/>
            <w:bottom w:val="none" w:sz="0" w:space="0" w:color="auto"/>
            <w:right w:val="none" w:sz="0" w:space="0" w:color="auto"/>
          </w:divBdr>
        </w:div>
      </w:divsChild>
    </w:div>
    <w:div w:id="1608392018">
      <w:bodyDiv w:val="1"/>
      <w:marLeft w:val="0"/>
      <w:marRight w:val="0"/>
      <w:marTop w:val="0"/>
      <w:marBottom w:val="0"/>
      <w:divBdr>
        <w:top w:val="none" w:sz="0" w:space="0" w:color="auto"/>
        <w:left w:val="none" w:sz="0" w:space="0" w:color="auto"/>
        <w:bottom w:val="none" w:sz="0" w:space="0" w:color="auto"/>
        <w:right w:val="none" w:sz="0" w:space="0" w:color="auto"/>
      </w:divBdr>
      <w:divsChild>
        <w:div w:id="1654872997">
          <w:marLeft w:val="0"/>
          <w:marRight w:val="0"/>
          <w:marTop w:val="0"/>
          <w:marBottom w:val="360"/>
          <w:divBdr>
            <w:top w:val="none" w:sz="0" w:space="0" w:color="auto"/>
            <w:left w:val="none" w:sz="0" w:space="0" w:color="auto"/>
            <w:bottom w:val="none" w:sz="0" w:space="0" w:color="auto"/>
            <w:right w:val="none" w:sz="0" w:space="0" w:color="auto"/>
          </w:divBdr>
        </w:div>
      </w:divsChild>
    </w:div>
    <w:div w:id="1609464139">
      <w:bodyDiv w:val="1"/>
      <w:marLeft w:val="0"/>
      <w:marRight w:val="0"/>
      <w:marTop w:val="0"/>
      <w:marBottom w:val="0"/>
      <w:divBdr>
        <w:top w:val="none" w:sz="0" w:space="0" w:color="auto"/>
        <w:left w:val="none" w:sz="0" w:space="0" w:color="auto"/>
        <w:bottom w:val="none" w:sz="0" w:space="0" w:color="auto"/>
        <w:right w:val="none" w:sz="0" w:space="0" w:color="auto"/>
      </w:divBdr>
      <w:divsChild>
        <w:div w:id="527136115">
          <w:marLeft w:val="0"/>
          <w:marRight w:val="0"/>
          <w:marTop w:val="0"/>
          <w:marBottom w:val="0"/>
          <w:divBdr>
            <w:top w:val="none" w:sz="0" w:space="0" w:color="auto"/>
            <w:left w:val="none" w:sz="0" w:space="0" w:color="auto"/>
            <w:bottom w:val="none" w:sz="0" w:space="0" w:color="auto"/>
            <w:right w:val="none" w:sz="0" w:space="0" w:color="auto"/>
          </w:divBdr>
        </w:div>
        <w:div w:id="581061557">
          <w:marLeft w:val="0"/>
          <w:marRight w:val="0"/>
          <w:marTop w:val="0"/>
          <w:marBottom w:val="0"/>
          <w:divBdr>
            <w:top w:val="none" w:sz="0" w:space="0" w:color="auto"/>
            <w:left w:val="none" w:sz="0" w:space="0" w:color="auto"/>
            <w:bottom w:val="none" w:sz="0" w:space="0" w:color="auto"/>
            <w:right w:val="none" w:sz="0" w:space="0" w:color="auto"/>
          </w:divBdr>
        </w:div>
        <w:div w:id="1100301489">
          <w:marLeft w:val="0"/>
          <w:marRight w:val="0"/>
          <w:marTop w:val="0"/>
          <w:marBottom w:val="0"/>
          <w:divBdr>
            <w:top w:val="none" w:sz="0" w:space="0" w:color="auto"/>
            <w:left w:val="none" w:sz="0" w:space="0" w:color="auto"/>
            <w:bottom w:val="none" w:sz="0" w:space="0" w:color="auto"/>
            <w:right w:val="none" w:sz="0" w:space="0" w:color="auto"/>
          </w:divBdr>
        </w:div>
        <w:div w:id="1189180856">
          <w:marLeft w:val="0"/>
          <w:marRight w:val="0"/>
          <w:marTop w:val="0"/>
          <w:marBottom w:val="0"/>
          <w:divBdr>
            <w:top w:val="none" w:sz="0" w:space="0" w:color="auto"/>
            <w:left w:val="none" w:sz="0" w:space="0" w:color="auto"/>
            <w:bottom w:val="none" w:sz="0" w:space="0" w:color="auto"/>
            <w:right w:val="none" w:sz="0" w:space="0" w:color="auto"/>
          </w:divBdr>
        </w:div>
        <w:div w:id="1269386224">
          <w:marLeft w:val="0"/>
          <w:marRight w:val="0"/>
          <w:marTop w:val="0"/>
          <w:marBottom w:val="0"/>
          <w:divBdr>
            <w:top w:val="none" w:sz="0" w:space="0" w:color="auto"/>
            <w:left w:val="none" w:sz="0" w:space="0" w:color="auto"/>
            <w:bottom w:val="none" w:sz="0" w:space="0" w:color="auto"/>
            <w:right w:val="none" w:sz="0" w:space="0" w:color="auto"/>
          </w:divBdr>
        </w:div>
        <w:div w:id="1601404160">
          <w:marLeft w:val="0"/>
          <w:marRight w:val="0"/>
          <w:marTop w:val="0"/>
          <w:marBottom w:val="0"/>
          <w:divBdr>
            <w:top w:val="none" w:sz="0" w:space="0" w:color="auto"/>
            <w:left w:val="none" w:sz="0" w:space="0" w:color="auto"/>
            <w:bottom w:val="none" w:sz="0" w:space="0" w:color="auto"/>
            <w:right w:val="none" w:sz="0" w:space="0" w:color="auto"/>
          </w:divBdr>
        </w:div>
        <w:div w:id="1731687728">
          <w:marLeft w:val="0"/>
          <w:marRight w:val="0"/>
          <w:marTop w:val="0"/>
          <w:marBottom w:val="0"/>
          <w:divBdr>
            <w:top w:val="none" w:sz="0" w:space="0" w:color="auto"/>
            <w:left w:val="none" w:sz="0" w:space="0" w:color="auto"/>
            <w:bottom w:val="none" w:sz="0" w:space="0" w:color="auto"/>
            <w:right w:val="none" w:sz="0" w:space="0" w:color="auto"/>
          </w:divBdr>
        </w:div>
      </w:divsChild>
    </w:div>
    <w:div w:id="1645499096">
      <w:bodyDiv w:val="1"/>
      <w:marLeft w:val="0"/>
      <w:marRight w:val="0"/>
      <w:marTop w:val="0"/>
      <w:marBottom w:val="0"/>
      <w:divBdr>
        <w:top w:val="none" w:sz="0" w:space="0" w:color="auto"/>
        <w:left w:val="none" w:sz="0" w:space="0" w:color="auto"/>
        <w:bottom w:val="none" w:sz="0" w:space="0" w:color="auto"/>
        <w:right w:val="none" w:sz="0" w:space="0" w:color="auto"/>
      </w:divBdr>
      <w:divsChild>
        <w:div w:id="879976350">
          <w:marLeft w:val="446"/>
          <w:marRight w:val="0"/>
          <w:marTop w:val="200"/>
          <w:marBottom w:val="0"/>
          <w:divBdr>
            <w:top w:val="none" w:sz="0" w:space="0" w:color="auto"/>
            <w:left w:val="none" w:sz="0" w:space="0" w:color="auto"/>
            <w:bottom w:val="none" w:sz="0" w:space="0" w:color="auto"/>
            <w:right w:val="none" w:sz="0" w:space="0" w:color="auto"/>
          </w:divBdr>
        </w:div>
      </w:divsChild>
    </w:div>
    <w:div w:id="1751006365">
      <w:bodyDiv w:val="1"/>
      <w:marLeft w:val="0"/>
      <w:marRight w:val="0"/>
      <w:marTop w:val="0"/>
      <w:marBottom w:val="0"/>
      <w:divBdr>
        <w:top w:val="none" w:sz="0" w:space="0" w:color="auto"/>
        <w:left w:val="none" w:sz="0" w:space="0" w:color="auto"/>
        <w:bottom w:val="none" w:sz="0" w:space="0" w:color="auto"/>
        <w:right w:val="none" w:sz="0" w:space="0" w:color="auto"/>
      </w:divBdr>
    </w:div>
    <w:div w:id="1751806115">
      <w:bodyDiv w:val="1"/>
      <w:marLeft w:val="0"/>
      <w:marRight w:val="0"/>
      <w:marTop w:val="0"/>
      <w:marBottom w:val="0"/>
      <w:divBdr>
        <w:top w:val="none" w:sz="0" w:space="0" w:color="auto"/>
        <w:left w:val="none" w:sz="0" w:space="0" w:color="auto"/>
        <w:bottom w:val="none" w:sz="0" w:space="0" w:color="auto"/>
        <w:right w:val="none" w:sz="0" w:space="0" w:color="auto"/>
      </w:divBdr>
    </w:div>
    <w:div w:id="1796019748">
      <w:bodyDiv w:val="1"/>
      <w:marLeft w:val="0"/>
      <w:marRight w:val="0"/>
      <w:marTop w:val="0"/>
      <w:marBottom w:val="0"/>
      <w:divBdr>
        <w:top w:val="none" w:sz="0" w:space="0" w:color="auto"/>
        <w:left w:val="none" w:sz="0" w:space="0" w:color="auto"/>
        <w:bottom w:val="none" w:sz="0" w:space="0" w:color="auto"/>
        <w:right w:val="none" w:sz="0" w:space="0" w:color="auto"/>
      </w:divBdr>
      <w:divsChild>
        <w:div w:id="1269388967">
          <w:marLeft w:val="0"/>
          <w:marRight w:val="0"/>
          <w:marTop w:val="0"/>
          <w:marBottom w:val="360"/>
          <w:divBdr>
            <w:top w:val="none" w:sz="0" w:space="0" w:color="auto"/>
            <w:left w:val="none" w:sz="0" w:space="0" w:color="auto"/>
            <w:bottom w:val="none" w:sz="0" w:space="0" w:color="auto"/>
            <w:right w:val="none" w:sz="0" w:space="0" w:color="auto"/>
          </w:divBdr>
        </w:div>
      </w:divsChild>
    </w:div>
    <w:div w:id="1798255927">
      <w:bodyDiv w:val="1"/>
      <w:marLeft w:val="0"/>
      <w:marRight w:val="0"/>
      <w:marTop w:val="0"/>
      <w:marBottom w:val="0"/>
      <w:divBdr>
        <w:top w:val="none" w:sz="0" w:space="0" w:color="auto"/>
        <w:left w:val="none" w:sz="0" w:space="0" w:color="auto"/>
        <w:bottom w:val="none" w:sz="0" w:space="0" w:color="auto"/>
        <w:right w:val="none" w:sz="0" w:space="0" w:color="auto"/>
      </w:divBdr>
      <w:divsChild>
        <w:div w:id="1134103472">
          <w:marLeft w:val="0"/>
          <w:marRight w:val="0"/>
          <w:marTop w:val="0"/>
          <w:marBottom w:val="360"/>
          <w:divBdr>
            <w:top w:val="none" w:sz="0" w:space="0" w:color="auto"/>
            <w:left w:val="none" w:sz="0" w:space="0" w:color="auto"/>
            <w:bottom w:val="none" w:sz="0" w:space="0" w:color="auto"/>
            <w:right w:val="none" w:sz="0" w:space="0" w:color="auto"/>
          </w:divBdr>
        </w:div>
      </w:divsChild>
    </w:div>
    <w:div w:id="1801414800">
      <w:bodyDiv w:val="1"/>
      <w:marLeft w:val="0"/>
      <w:marRight w:val="0"/>
      <w:marTop w:val="0"/>
      <w:marBottom w:val="0"/>
      <w:divBdr>
        <w:top w:val="none" w:sz="0" w:space="0" w:color="auto"/>
        <w:left w:val="none" w:sz="0" w:space="0" w:color="auto"/>
        <w:bottom w:val="none" w:sz="0" w:space="0" w:color="auto"/>
        <w:right w:val="none" w:sz="0" w:space="0" w:color="auto"/>
      </w:divBdr>
      <w:divsChild>
        <w:div w:id="367222253">
          <w:marLeft w:val="0"/>
          <w:marRight w:val="0"/>
          <w:marTop w:val="0"/>
          <w:marBottom w:val="0"/>
          <w:divBdr>
            <w:top w:val="none" w:sz="0" w:space="0" w:color="auto"/>
            <w:left w:val="none" w:sz="0" w:space="0" w:color="auto"/>
            <w:bottom w:val="none" w:sz="0" w:space="0" w:color="auto"/>
            <w:right w:val="none" w:sz="0" w:space="0" w:color="auto"/>
          </w:divBdr>
        </w:div>
        <w:div w:id="923613353">
          <w:marLeft w:val="0"/>
          <w:marRight w:val="0"/>
          <w:marTop w:val="0"/>
          <w:marBottom w:val="0"/>
          <w:divBdr>
            <w:top w:val="none" w:sz="0" w:space="0" w:color="auto"/>
            <w:left w:val="none" w:sz="0" w:space="0" w:color="auto"/>
            <w:bottom w:val="none" w:sz="0" w:space="0" w:color="auto"/>
            <w:right w:val="none" w:sz="0" w:space="0" w:color="auto"/>
          </w:divBdr>
        </w:div>
        <w:div w:id="1291470306">
          <w:marLeft w:val="0"/>
          <w:marRight w:val="0"/>
          <w:marTop w:val="0"/>
          <w:marBottom w:val="0"/>
          <w:divBdr>
            <w:top w:val="none" w:sz="0" w:space="0" w:color="auto"/>
            <w:left w:val="none" w:sz="0" w:space="0" w:color="auto"/>
            <w:bottom w:val="none" w:sz="0" w:space="0" w:color="auto"/>
            <w:right w:val="none" w:sz="0" w:space="0" w:color="auto"/>
          </w:divBdr>
        </w:div>
        <w:div w:id="1682774848">
          <w:marLeft w:val="0"/>
          <w:marRight w:val="0"/>
          <w:marTop w:val="0"/>
          <w:marBottom w:val="0"/>
          <w:divBdr>
            <w:top w:val="none" w:sz="0" w:space="0" w:color="auto"/>
            <w:left w:val="none" w:sz="0" w:space="0" w:color="auto"/>
            <w:bottom w:val="none" w:sz="0" w:space="0" w:color="auto"/>
            <w:right w:val="none" w:sz="0" w:space="0" w:color="auto"/>
          </w:divBdr>
        </w:div>
        <w:div w:id="1684279299">
          <w:marLeft w:val="0"/>
          <w:marRight w:val="0"/>
          <w:marTop w:val="0"/>
          <w:marBottom w:val="0"/>
          <w:divBdr>
            <w:top w:val="none" w:sz="0" w:space="0" w:color="auto"/>
            <w:left w:val="none" w:sz="0" w:space="0" w:color="auto"/>
            <w:bottom w:val="none" w:sz="0" w:space="0" w:color="auto"/>
            <w:right w:val="none" w:sz="0" w:space="0" w:color="auto"/>
          </w:divBdr>
        </w:div>
        <w:div w:id="1927497922">
          <w:marLeft w:val="0"/>
          <w:marRight w:val="0"/>
          <w:marTop w:val="0"/>
          <w:marBottom w:val="0"/>
          <w:divBdr>
            <w:top w:val="none" w:sz="0" w:space="0" w:color="auto"/>
            <w:left w:val="none" w:sz="0" w:space="0" w:color="auto"/>
            <w:bottom w:val="none" w:sz="0" w:space="0" w:color="auto"/>
            <w:right w:val="none" w:sz="0" w:space="0" w:color="auto"/>
          </w:divBdr>
          <w:divsChild>
            <w:div w:id="1108620605">
              <w:marLeft w:val="-75"/>
              <w:marRight w:val="0"/>
              <w:marTop w:val="30"/>
              <w:marBottom w:val="30"/>
              <w:divBdr>
                <w:top w:val="none" w:sz="0" w:space="0" w:color="auto"/>
                <w:left w:val="none" w:sz="0" w:space="0" w:color="auto"/>
                <w:bottom w:val="none" w:sz="0" w:space="0" w:color="auto"/>
                <w:right w:val="none" w:sz="0" w:space="0" w:color="auto"/>
              </w:divBdr>
              <w:divsChild>
                <w:div w:id="42608157">
                  <w:marLeft w:val="0"/>
                  <w:marRight w:val="0"/>
                  <w:marTop w:val="0"/>
                  <w:marBottom w:val="0"/>
                  <w:divBdr>
                    <w:top w:val="none" w:sz="0" w:space="0" w:color="auto"/>
                    <w:left w:val="none" w:sz="0" w:space="0" w:color="auto"/>
                    <w:bottom w:val="none" w:sz="0" w:space="0" w:color="auto"/>
                    <w:right w:val="none" w:sz="0" w:space="0" w:color="auto"/>
                  </w:divBdr>
                  <w:divsChild>
                    <w:div w:id="1827086545">
                      <w:marLeft w:val="0"/>
                      <w:marRight w:val="0"/>
                      <w:marTop w:val="0"/>
                      <w:marBottom w:val="0"/>
                      <w:divBdr>
                        <w:top w:val="none" w:sz="0" w:space="0" w:color="auto"/>
                        <w:left w:val="none" w:sz="0" w:space="0" w:color="auto"/>
                        <w:bottom w:val="none" w:sz="0" w:space="0" w:color="auto"/>
                        <w:right w:val="none" w:sz="0" w:space="0" w:color="auto"/>
                      </w:divBdr>
                    </w:div>
                  </w:divsChild>
                </w:div>
                <w:div w:id="77286688">
                  <w:marLeft w:val="0"/>
                  <w:marRight w:val="0"/>
                  <w:marTop w:val="0"/>
                  <w:marBottom w:val="0"/>
                  <w:divBdr>
                    <w:top w:val="none" w:sz="0" w:space="0" w:color="auto"/>
                    <w:left w:val="none" w:sz="0" w:space="0" w:color="auto"/>
                    <w:bottom w:val="none" w:sz="0" w:space="0" w:color="auto"/>
                    <w:right w:val="none" w:sz="0" w:space="0" w:color="auto"/>
                  </w:divBdr>
                  <w:divsChild>
                    <w:div w:id="526988558">
                      <w:marLeft w:val="0"/>
                      <w:marRight w:val="0"/>
                      <w:marTop w:val="0"/>
                      <w:marBottom w:val="0"/>
                      <w:divBdr>
                        <w:top w:val="none" w:sz="0" w:space="0" w:color="auto"/>
                        <w:left w:val="none" w:sz="0" w:space="0" w:color="auto"/>
                        <w:bottom w:val="none" w:sz="0" w:space="0" w:color="auto"/>
                        <w:right w:val="none" w:sz="0" w:space="0" w:color="auto"/>
                      </w:divBdr>
                    </w:div>
                  </w:divsChild>
                </w:div>
                <w:div w:id="130902554">
                  <w:marLeft w:val="0"/>
                  <w:marRight w:val="0"/>
                  <w:marTop w:val="0"/>
                  <w:marBottom w:val="0"/>
                  <w:divBdr>
                    <w:top w:val="none" w:sz="0" w:space="0" w:color="auto"/>
                    <w:left w:val="none" w:sz="0" w:space="0" w:color="auto"/>
                    <w:bottom w:val="none" w:sz="0" w:space="0" w:color="auto"/>
                    <w:right w:val="none" w:sz="0" w:space="0" w:color="auto"/>
                  </w:divBdr>
                  <w:divsChild>
                    <w:div w:id="1036538405">
                      <w:marLeft w:val="0"/>
                      <w:marRight w:val="0"/>
                      <w:marTop w:val="0"/>
                      <w:marBottom w:val="0"/>
                      <w:divBdr>
                        <w:top w:val="none" w:sz="0" w:space="0" w:color="auto"/>
                        <w:left w:val="none" w:sz="0" w:space="0" w:color="auto"/>
                        <w:bottom w:val="none" w:sz="0" w:space="0" w:color="auto"/>
                        <w:right w:val="none" w:sz="0" w:space="0" w:color="auto"/>
                      </w:divBdr>
                    </w:div>
                  </w:divsChild>
                </w:div>
                <w:div w:id="240261138">
                  <w:marLeft w:val="0"/>
                  <w:marRight w:val="0"/>
                  <w:marTop w:val="0"/>
                  <w:marBottom w:val="0"/>
                  <w:divBdr>
                    <w:top w:val="none" w:sz="0" w:space="0" w:color="auto"/>
                    <w:left w:val="none" w:sz="0" w:space="0" w:color="auto"/>
                    <w:bottom w:val="none" w:sz="0" w:space="0" w:color="auto"/>
                    <w:right w:val="none" w:sz="0" w:space="0" w:color="auto"/>
                  </w:divBdr>
                  <w:divsChild>
                    <w:div w:id="159390218">
                      <w:marLeft w:val="0"/>
                      <w:marRight w:val="0"/>
                      <w:marTop w:val="0"/>
                      <w:marBottom w:val="0"/>
                      <w:divBdr>
                        <w:top w:val="none" w:sz="0" w:space="0" w:color="auto"/>
                        <w:left w:val="none" w:sz="0" w:space="0" w:color="auto"/>
                        <w:bottom w:val="none" w:sz="0" w:space="0" w:color="auto"/>
                        <w:right w:val="none" w:sz="0" w:space="0" w:color="auto"/>
                      </w:divBdr>
                    </w:div>
                  </w:divsChild>
                </w:div>
                <w:div w:id="349529977">
                  <w:marLeft w:val="0"/>
                  <w:marRight w:val="0"/>
                  <w:marTop w:val="0"/>
                  <w:marBottom w:val="0"/>
                  <w:divBdr>
                    <w:top w:val="none" w:sz="0" w:space="0" w:color="auto"/>
                    <w:left w:val="none" w:sz="0" w:space="0" w:color="auto"/>
                    <w:bottom w:val="none" w:sz="0" w:space="0" w:color="auto"/>
                    <w:right w:val="none" w:sz="0" w:space="0" w:color="auto"/>
                  </w:divBdr>
                  <w:divsChild>
                    <w:div w:id="117769507">
                      <w:marLeft w:val="0"/>
                      <w:marRight w:val="0"/>
                      <w:marTop w:val="0"/>
                      <w:marBottom w:val="0"/>
                      <w:divBdr>
                        <w:top w:val="none" w:sz="0" w:space="0" w:color="auto"/>
                        <w:left w:val="none" w:sz="0" w:space="0" w:color="auto"/>
                        <w:bottom w:val="none" w:sz="0" w:space="0" w:color="auto"/>
                        <w:right w:val="none" w:sz="0" w:space="0" w:color="auto"/>
                      </w:divBdr>
                    </w:div>
                  </w:divsChild>
                </w:div>
                <w:div w:id="521666978">
                  <w:marLeft w:val="0"/>
                  <w:marRight w:val="0"/>
                  <w:marTop w:val="0"/>
                  <w:marBottom w:val="0"/>
                  <w:divBdr>
                    <w:top w:val="none" w:sz="0" w:space="0" w:color="auto"/>
                    <w:left w:val="none" w:sz="0" w:space="0" w:color="auto"/>
                    <w:bottom w:val="none" w:sz="0" w:space="0" w:color="auto"/>
                    <w:right w:val="none" w:sz="0" w:space="0" w:color="auto"/>
                  </w:divBdr>
                  <w:divsChild>
                    <w:div w:id="573703833">
                      <w:marLeft w:val="0"/>
                      <w:marRight w:val="0"/>
                      <w:marTop w:val="0"/>
                      <w:marBottom w:val="0"/>
                      <w:divBdr>
                        <w:top w:val="none" w:sz="0" w:space="0" w:color="auto"/>
                        <w:left w:val="none" w:sz="0" w:space="0" w:color="auto"/>
                        <w:bottom w:val="none" w:sz="0" w:space="0" w:color="auto"/>
                        <w:right w:val="none" w:sz="0" w:space="0" w:color="auto"/>
                      </w:divBdr>
                    </w:div>
                  </w:divsChild>
                </w:div>
                <w:div w:id="604728847">
                  <w:marLeft w:val="0"/>
                  <w:marRight w:val="0"/>
                  <w:marTop w:val="0"/>
                  <w:marBottom w:val="0"/>
                  <w:divBdr>
                    <w:top w:val="none" w:sz="0" w:space="0" w:color="auto"/>
                    <w:left w:val="none" w:sz="0" w:space="0" w:color="auto"/>
                    <w:bottom w:val="none" w:sz="0" w:space="0" w:color="auto"/>
                    <w:right w:val="none" w:sz="0" w:space="0" w:color="auto"/>
                  </w:divBdr>
                  <w:divsChild>
                    <w:div w:id="764424727">
                      <w:marLeft w:val="0"/>
                      <w:marRight w:val="0"/>
                      <w:marTop w:val="0"/>
                      <w:marBottom w:val="0"/>
                      <w:divBdr>
                        <w:top w:val="none" w:sz="0" w:space="0" w:color="auto"/>
                        <w:left w:val="none" w:sz="0" w:space="0" w:color="auto"/>
                        <w:bottom w:val="none" w:sz="0" w:space="0" w:color="auto"/>
                        <w:right w:val="none" w:sz="0" w:space="0" w:color="auto"/>
                      </w:divBdr>
                    </w:div>
                  </w:divsChild>
                </w:div>
                <w:div w:id="827206795">
                  <w:marLeft w:val="0"/>
                  <w:marRight w:val="0"/>
                  <w:marTop w:val="0"/>
                  <w:marBottom w:val="0"/>
                  <w:divBdr>
                    <w:top w:val="none" w:sz="0" w:space="0" w:color="auto"/>
                    <w:left w:val="none" w:sz="0" w:space="0" w:color="auto"/>
                    <w:bottom w:val="none" w:sz="0" w:space="0" w:color="auto"/>
                    <w:right w:val="none" w:sz="0" w:space="0" w:color="auto"/>
                  </w:divBdr>
                  <w:divsChild>
                    <w:div w:id="1987472586">
                      <w:marLeft w:val="0"/>
                      <w:marRight w:val="0"/>
                      <w:marTop w:val="0"/>
                      <w:marBottom w:val="0"/>
                      <w:divBdr>
                        <w:top w:val="none" w:sz="0" w:space="0" w:color="auto"/>
                        <w:left w:val="none" w:sz="0" w:space="0" w:color="auto"/>
                        <w:bottom w:val="none" w:sz="0" w:space="0" w:color="auto"/>
                        <w:right w:val="none" w:sz="0" w:space="0" w:color="auto"/>
                      </w:divBdr>
                    </w:div>
                  </w:divsChild>
                </w:div>
                <w:div w:id="943654902">
                  <w:marLeft w:val="0"/>
                  <w:marRight w:val="0"/>
                  <w:marTop w:val="0"/>
                  <w:marBottom w:val="0"/>
                  <w:divBdr>
                    <w:top w:val="none" w:sz="0" w:space="0" w:color="auto"/>
                    <w:left w:val="none" w:sz="0" w:space="0" w:color="auto"/>
                    <w:bottom w:val="none" w:sz="0" w:space="0" w:color="auto"/>
                    <w:right w:val="none" w:sz="0" w:space="0" w:color="auto"/>
                  </w:divBdr>
                  <w:divsChild>
                    <w:div w:id="1008217273">
                      <w:marLeft w:val="0"/>
                      <w:marRight w:val="0"/>
                      <w:marTop w:val="0"/>
                      <w:marBottom w:val="0"/>
                      <w:divBdr>
                        <w:top w:val="none" w:sz="0" w:space="0" w:color="auto"/>
                        <w:left w:val="none" w:sz="0" w:space="0" w:color="auto"/>
                        <w:bottom w:val="none" w:sz="0" w:space="0" w:color="auto"/>
                        <w:right w:val="none" w:sz="0" w:space="0" w:color="auto"/>
                      </w:divBdr>
                    </w:div>
                  </w:divsChild>
                </w:div>
                <w:div w:id="1061367167">
                  <w:marLeft w:val="0"/>
                  <w:marRight w:val="0"/>
                  <w:marTop w:val="0"/>
                  <w:marBottom w:val="0"/>
                  <w:divBdr>
                    <w:top w:val="none" w:sz="0" w:space="0" w:color="auto"/>
                    <w:left w:val="none" w:sz="0" w:space="0" w:color="auto"/>
                    <w:bottom w:val="none" w:sz="0" w:space="0" w:color="auto"/>
                    <w:right w:val="none" w:sz="0" w:space="0" w:color="auto"/>
                  </w:divBdr>
                  <w:divsChild>
                    <w:div w:id="399601570">
                      <w:marLeft w:val="0"/>
                      <w:marRight w:val="0"/>
                      <w:marTop w:val="0"/>
                      <w:marBottom w:val="0"/>
                      <w:divBdr>
                        <w:top w:val="none" w:sz="0" w:space="0" w:color="auto"/>
                        <w:left w:val="none" w:sz="0" w:space="0" w:color="auto"/>
                        <w:bottom w:val="none" w:sz="0" w:space="0" w:color="auto"/>
                        <w:right w:val="none" w:sz="0" w:space="0" w:color="auto"/>
                      </w:divBdr>
                    </w:div>
                  </w:divsChild>
                </w:div>
                <w:div w:id="1150444789">
                  <w:marLeft w:val="0"/>
                  <w:marRight w:val="0"/>
                  <w:marTop w:val="0"/>
                  <w:marBottom w:val="0"/>
                  <w:divBdr>
                    <w:top w:val="none" w:sz="0" w:space="0" w:color="auto"/>
                    <w:left w:val="none" w:sz="0" w:space="0" w:color="auto"/>
                    <w:bottom w:val="none" w:sz="0" w:space="0" w:color="auto"/>
                    <w:right w:val="none" w:sz="0" w:space="0" w:color="auto"/>
                  </w:divBdr>
                  <w:divsChild>
                    <w:div w:id="625240200">
                      <w:marLeft w:val="0"/>
                      <w:marRight w:val="0"/>
                      <w:marTop w:val="0"/>
                      <w:marBottom w:val="0"/>
                      <w:divBdr>
                        <w:top w:val="none" w:sz="0" w:space="0" w:color="auto"/>
                        <w:left w:val="none" w:sz="0" w:space="0" w:color="auto"/>
                        <w:bottom w:val="none" w:sz="0" w:space="0" w:color="auto"/>
                        <w:right w:val="none" w:sz="0" w:space="0" w:color="auto"/>
                      </w:divBdr>
                    </w:div>
                  </w:divsChild>
                </w:div>
                <w:div w:id="1270238904">
                  <w:marLeft w:val="0"/>
                  <w:marRight w:val="0"/>
                  <w:marTop w:val="0"/>
                  <w:marBottom w:val="0"/>
                  <w:divBdr>
                    <w:top w:val="none" w:sz="0" w:space="0" w:color="auto"/>
                    <w:left w:val="none" w:sz="0" w:space="0" w:color="auto"/>
                    <w:bottom w:val="none" w:sz="0" w:space="0" w:color="auto"/>
                    <w:right w:val="none" w:sz="0" w:space="0" w:color="auto"/>
                  </w:divBdr>
                  <w:divsChild>
                    <w:div w:id="1989627658">
                      <w:marLeft w:val="0"/>
                      <w:marRight w:val="0"/>
                      <w:marTop w:val="0"/>
                      <w:marBottom w:val="0"/>
                      <w:divBdr>
                        <w:top w:val="none" w:sz="0" w:space="0" w:color="auto"/>
                        <w:left w:val="none" w:sz="0" w:space="0" w:color="auto"/>
                        <w:bottom w:val="none" w:sz="0" w:space="0" w:color="auto"/>
                        <w:right w:val="none" w:sz="0" w:space="0" w:color="auto"/>
                      </w:divBdr>
                    </w:div>
                  </w:divsChild>
                </w:div>
                <w:div w:id="1365248963">
                  <w:marLeft w:val="0"/>
                  <w:marRight w:val="0"/>
                  <w:marTop w:val="0"/>
                  <w:marBottom w:val="0"/>
                  <w:divBdr>
                    <w:top w:val="none" w:sz="0" w:space="0" w:color="auto"/>
                    <w:left w:val="none" w:sz="0" w:space="0" w:color="auto"/>
                    <w:bottom w:val="none" w:sz="0" w:space="0" w:color="auto"/>
                    <w:right w:val="none" w:sz="0" w:space="0" w:color="auto"/>
                  </w:divBdr>
                  <w:divsChild>
                    <w:div w:id="513231682">
                      <w:marLeft w:val="0"/>
                      <w:marRight w:val="0"/>
                      <w:marTop w:val="0"/>
                      <w:marBottom w:val="0"/>
                      <w:divBdr>
                        <w:top w:val="none" w:sz="0" w:space="0" w:color="auto"/>
                        <w:left w:val="none" w:sz="0" w:space="0" w:color="auto"/>
                        <w:bottom w:val="none" w:sz="0" w:space="0" w:color="auto"/>
                        <w:right w:val="none" w:sz="0" w:space="0" w:color="auto"/>
                      </w:divBdr>
                    </w:div>
                  </w:divsChild>
                </w:div>
                <w:div w:id="1379888850">
                  <w:marLeft w:val="0"/>
                  <w:marRight w:val="0"/>
                  <w:marTop w:val="0"/>
                  <w:marBottom w:val="0"/>
                  <w:divBdr>
                    <w:top w:val="none" w:sz="0" w:space="0" w:color="auto"/>
                    <w:left w:val="none" w:sz="0" w:space="0" w:color="auto"/>
                    <w:bottom w:val="none" w:sz="0" w:space="0" w:color="auto"/>
                    <w:right w:val="none" w:sz="0" w:space="0" w:color="auto"/>
                  </w:divBdr>
                  <w:divsChild>
                    <w:div w:id="220602542">
                      <w:marLeft w:val="0"/>
                      <w:marRight w:val="0"/>
                      <w:marTop w:val="0"/>
                      <w:marBottom w:val="0"/>
                      <w:divBdr>
                        <w:top w:val="none" w:sz="0" w:space="0" w:color="auto"/>
                        <w:left w:val="none" w:sz="0" w:space="0" w:color="auto"/>
                        <w:bottom w:val="none" w:sz="0" w:space="0" w:color="auto"/>
                        <w:right w:val="none" w:sz="0" w:space="0" w:color="auto"/>
                      </w:divBdr>
                    </w:div>
                  </w:divsChild>
                </w:div>
                <w:div w:id="1481771883">
                  <w:marLeft w:val="0"/>
                  <w:marRight w:val="0"/>
                  <w:marTop w:val="0"/>
                  <w:marBottom w:val="0"/>
                  <w:divBdr>
                    <w:top w:val="none" w:sz="0" w:space="0" w:color="auto"/>
                    <w:left w:val="none" w:sz="0" w:space="0" w:color="auto"/>
                    <w:bottom w:val="none" w:sz="0" w:space="0" w:color="auto"/>
                    <w:right w:val="none" w:sz="0" w:space="0" w:color="auto"/>
                  </w:divBdr>
                  <w:divsChild>
                    <w:div w:id="1822506274">
                      <w:marLeft w:val="0"/>
                      <w:marRight w:val="0"/>
                      <w:marTop w:val="0"/>
                      <w:marBottom w:val="0"/>
                      <w:divBdr>
                        <w:top w:val="none" w:sz="0" w:space="0" w:color="auto"/>
                        <w:left w:val="none" w:sz="0" w:space="0" w:color="auto"/>
                        <w:bottom w:val="none" w:sz="0" w:space="0" w:color="auto"/>
                        <w:right w:val="none" w:sz="0" w:space="0" w:color="auto"/>
                      </w:divBdr>
                    </w:div>
                  </w:divsChild>
                </w:div>
                <w:div w:id="1668898759">
                  <w:marLeft w:val="0"/>
                  <w:marRight w:val="0"/>
                  <w:marTop w:val="0"/>
                  <w:marBottom w:val="0"/>
                  <w:divBdr>
                    <w:top w:val="none" w:sz="0" w:space="0" w:color="auto"/>
                    <w:left w:val="none" w:sz="0" w:space="0" w:color="auto"/>
                    <w:bottom w:val="none" w:sz="0" w:space="0" w:color="auto"/>
                    <w:right w:val="none" w:sz="0" w:space="0" w:color="auto"/>
                  </w:divBdr>
                  <w:divsChild>
                    <w:div w:id="1760982797">
                      <w:marLeft w:val="0"/>
                      <w:marRight w:val="0"/>
                      <w:marTop w:val="0"/>
                      <w:marBottom w:val="0"/>
                      <w:divBdr>
                        <w:top w:val="none" w:sz="0" w:space="0" w:color="auto"/>
                        <w:left w:val="none" w:sz="0" w:space="0" w:color="auto"/>
                        <w:bottom w:val="none" w:sz="0" w:space="0" w:color="auto"/>
                        <w:right w:val="none" w:sz="0" w:space="0" w:color="auto"/>
                      </w:divBdr>
                    </w:div>
                  </w:divsChild>
                </w:div>
                <w:div w:id="1689478552">
                  <w:marLeft w:val="0"/>
                  <w:marRight w:val="0"/>
                  <w:marTop w:val="0"/>
                  <w:marBottom w:val="0"/>
                  <w:divBdr>
                    <w:top w:val="none" w:sz="0" w:space="0" w:color="auto"/>
                    <w:left w:val="none" w:sz="0" w:space="0" w:color="auto"/>
                    <w:bottom w:val="none" w:sz="0" w:space="0" w:color="auto"/>
                    <w:right w:val="none" w:sz="0" w:space="0" w:color="auto"/>
                  </w:divBdr>
                  <w:divsChild>
                    <w:div w:id="900211076">
                      <w:marLeft w:val="0"/>
                      <w:marRight w:val="0"/>
                      <w:marTop w:val="0"/>
                      <w:marBottom w:val="0"/>
                      <w:divBdr>
                        <w:top w:val="none" w:sz="0" w:space="0" w:color="auto"/>
                        <w:left w:val="none" w:sz="0" w:space="0" w:color="auto"/>
                        <w:bottom w:val="none" w:sz="0" w:space="0" w:color="auto"/>
                        <w:right w:val="none" w:sz="0" w:space="0" w:color="auto"/>
                      </w:divBdr>
                    </w:div>
                  </w:divsChild>
                </w:div>
                <w:div w:id="1775246472">
                  <w:marLeft w:val="0"/>
                  <w:marRight w:val="0"/>
                  <w:marTop w:val="0"/>
                  <w:marBottom w:val="0"/>
                  <w:divBdr>
                    <w:top w:val="none" w:sz="0" w:space="0" w:color="auto"/>
                    <w:left w:val="none" w:sz="0" w:space="0" w:color="auto"/>
                    <w:bottom w:val="none" w:sz="0" w:space="0" w:color="auto"/>
                    <w:right w:val="none" w:sz="0" w:space="0" w:color="auto"/>
                  </w:divBdr>
                  <w:divsChild>
                    <w:div w:id="1541282971">
                      <w:marLeft w:val="0"/>
                      <w:marRight w:val="0"/>
                      <w:marTop w:val="0"/>
                      <w:marBottom w:val="0"/>
                      <w:divBdr>
                        <w:top w:val="none" w:sz="0" w:space="0" w:color="auto"/>
                        <w:left w:val="none" w:sz="0" w:space="0" w:color="auto"/>
                        <w:bottom w:val="none" w:sz="0" w:space="0" w:color="auto"/>
                        <w:right w:val="none" w:sz="0" w:space="0" w:color="auto"/>
                      </w:divBdr>
                    </w:div>
                  </w:divsChild>
                </w:div>
                <w:div w:id="1775779887">
                  <w:marLeft w:val="0"/>
                  <w:marRight w:val="0"/>
                  <w:marTop w:val="0"/>
                  <w:marBottom w:val="0"/>
                  <w:divBdr>
                    <w:top w:val="none" w:sz="0" w:space="0" w:color="auto"/>
                    <w:left w:val="none" w:sz="0" w:space="0" w:color="auto"/>
                    <w:bottom w:val="none" w:sz="0" w:space="0" w:color="auto"/>
                    <w:right w:val="none" w:sz="0" w:space="0" w:color="auto"/>
                  </w:divBdr>
                  <w:divsChild>
                    <w:div w:id="1759790124">
                      <w:marLeft w:val="0"/>
                      <w:marRight w:val="0"/>
                      <w:marTop w:val="0"/>
                      <w:marBottom w:val="0"/>
                      <w:divBdr>
                        <w:top w:val="none" w:sz="0" w:space="0" w:color="auto"/>
                        <w:left w:val="none" w:sz="0" w:space="0" w:color="auto"/>
                        <w:bottom w:val="none" w:sz="0" w:space="0" w:color="auto"/>
                        <w:right w:val="none" w:sz="0" w:space="0" w:color="auto"/>
                      </w:divBdr>
                    </w:div>
                  </w:divsChild>
                </w:div>
                <w:div w:id="1863281628">
                  <w:marLeft w:val="0"/>
                  <w:marRight w:val="0"/>
                  <w:marTop w:val="0"/>
                  <w:marBottom w:val="0"/>
                  <w:divBdr>
                    <w:top w:val="none" w:sz="0" w:space="0" w:color="auto"/>
                    <w:left w:val="none" w:sz="0" w:space="0" w:color="auto"/>
                    <w:bottom w:val="none" w:sz="0" w:space="0" w:color="auto"/>
                    <w:right w:val="none" w:sz="0" w:space="0" w:color="auto"/>
                  </w:divBdr>
                  <w:divsChild>
                    <w:div w:id="1451587782">
                      <w:marLeft w:val="0"/>
                      <w:marRight w:val="0"/>
                      <w:marTop w:val="0"/>
                      <w:marBottom w:val="0"/>
                      <w:divBdr>
                        <w:top w:val="none" w:sz="0" w:space="0" w:color="auto"/>
                        <w:left w:val="none" w:sz="0" w:space="0" w:color="auto"/>
                        <w:bottom w:val="none" w:sz="0" w:space="0" w:color="auto"/>
                        <w:right w:val="none" w:sz="0" w:space="0" w:color="auto"/>
                      </w:divBdr>
                    </w:div>
                  </w:divsChild>
                </w:div>
                <w:div w:id="1890723462">
                  <w:marLeft w:val="0"/>
                  <w:marRight w:val="0"/>
                  <w:marTop w:val="0"/>
                  <w:marBottom w:val="0"/>
                  <w:divBdr>
                    <w:top w:val="none" w:sz="0" w:space="0" w:color="auto"/>
                    <w:left w:val="none" w:sz="0" w:space="0" w:color="auto"/>
                    <w:bottom w:val="none" w:sz="0" w:space="0" w:color="auto"/>
                    <w:right w:val="none" w:sz="0" w:space="0" w:color="auto"/>
                  </w:divBdr>
                  <w:divsChild>
                    <w:div w:id="1445537401">
                      <w:marLeft w:val="0"/>
                      <w:marRight w:val="0"/>
                      <w:marTop w:val="0"/>
                      <w:marBottom w:val="0"/>
                      <w:divBdr>
                        <w:top w:val="none" w:sz="0" w:space="0" w:color="auto"/>
                        <w:left w:val="none" w:sz="0" w:space="0" w:color="auto"/>
                        <w:bottom w:val="none" w:sz="0" w:space="0" w:color="auto"/>
                        <w:right w:val="none" w:sz="0" w:space="0" w:color="auto"/>
                      </w:divBdr>
                    </w:div>
                  </w:divsChild>
                </w:div>
                <w:div w:id="1930312933">
                  <w:marLeft w:val="0"/>
                  <w:marRight w:val="0"/>
                  <w:marTop w:val="0"/>
                  <w:marBottom w:val="0"/>
                  <w:divBdr>
                    <w:top w:val="none" w:sz="0" w:space="0" w:color="auto"/>
                    <w:left w:val="none" w:sz="0" w:space="0" w:color="auto"/>
                    <w:bottom w:val="none" w:sz="0" w:space="0" w:color="auto"/>
                    <w:right w:val="none" w:sz="0" w:space="0" w:color="auto"/>
                  </w:divBdr>
                  <w:divsChild>
                    <w:div w:id="795877278">
                      <w:marLeft w:val="0"/>
                      <w:marRight w:val="0"/>
                      <w:marTop w:val="0"/>
                      <w:marBottom w:val="0"/>
                      <w:divBdr>
                        <w:top w:val="none" w:sz="0" w:space="0" w:color="auto"/>
                        <w:left w:val="none" w:sz="0" w:space="0" w:color="auto"/>
                        <w:bottom w:val="none" w:sz="0" w:space="0" w:color="auto"/>
                        <w:right w:val="none" w:sz="0" w:space="0" w:color="auto"/>
                      </w:divBdr>
                    </w:div>
                  </w:divsChild>
                </w:div>
                <w:div w:id="2033610412">
                  <w:marLeft w:val="0"/>
                  <w:marRight w:val="0"/>
                  <w:marTop w:val="0"/>
                  <w:marBottom w:val="0"/>
                  <w:divBdr>
                    <w:top w:val="none" w:sz="0" w:space="0" w:color="auto"/>
                    <w:left w:val="none" w:sz="0" w:space="0" w:color="auto"/>
                    <w:bottom w:val="none" w:sz="0" w:space="0" w:color="auto"/>
                    <w:right w:val="none" w:sz="0" w:space="0" w:color="auto"/>
                  </w:divBdr>
                  <w:divsChild>
                    <w:div w:id="1428649225">
                      <w:marLeft w:val="0"/>
                      <w:marRight w:val="0"/>
                      <w:marTop w:val="0"/>
                      <w:marBottom w:val="0"/>
                      <w:divBdr>
                        <w:top w:val="none" w:sz="0" w:space="0" w:color="auto"/>
                        <w:left w:val="none" w:sz="0" w:space="0" w:color="auto"/>
                        <w:bottom w:val="none" w:sz="0" w:space="0" w:color="auto"/>
                        <w:right w:val="none" w:sz="0" w:space="0" w:color="auto"/>
                      </w:divBdr>
                    </w:div>
                  </w:divsChild>
                </w:div>
                <w:div w:id="2117862868">
                  <w:marLeft w:val="0"/>
                  <w:marRight w:val="0"/>
                  <w:marTop w:val="0"/>
                  <w:marBottom w:val="0"/>
                  <w:divBdr>
                    <w:top w:val="none" w:sz="0" w:space="0" w:color="auto"/>
                    <w:left w:val="none" w:sz="0" w:space="0" w:color="auto"/>
                    <w:bottom w:val="none" w:sz="0" w:space="0" w:color="auto"/>
                    <w:right w:val="none" w:sz="0" w:space="0" w:color="auto"/>
                  </w:divBdr>
                  <w:divsChild>
                    <w:div w:id="16197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348425">
          <w:marLeft w:val="0"/>
          <w:marRight w:val="0"/>
          <w:marTop w:val="0"/>
          <w:marBottom w:val="0"/>
          <w:divBdr>
            <w:top w:val="none" w:sz="0" w:space="0" w:color="auto"/>
            <w:left w:val="none" w:sz="0" w:space="0" w:color="auto"/>
            <w:bottom w:val="none" w:sz="0" w:space="0" w:color="auto"/>
            <w:right w:val="none" w:sz="0" w:space="0" w:color="auto"/>
          </w:divBdr>
        </w:div>
      </w:divsChild>
    </w:div>
    <w:div w:id="1817065807">
      <w:bodyDiv w:val="1"/>
      <w:marLeft w:val="0"/>
      <w:marRight w:val="0"/>
      <w:marTop w:val="0"/>
      <w:marBottom w:val="0"/>
      <w:divBdr>
        <w:top w:val="none" w:sz="0" w:space="0" w:color="auto"/>
        <w:left w:val="none" w:sz="0" w:space="0" w:color="auto"/>
        <w:bottom w:val="none" w:sz="0" w:space="0" w:color="auto"/>
        <w:right w:val="none" w:sz="0" w:space="0" w:color="auto"/>
      </w:divBdr>
      <w:divsChild>
        <w:div w:id="161820490">
          <w:marLeft w:val="0"/>
          <w:marRight w:val="0"/>
          <w:marTop w:val="0"/>
          <w:marBottom w:val="0"/>
          <w:divBdr>
            <w:top w:val="none" w:sz="0" w:space="0" w:color="auto"/>
            <w:left w:val="none" w:sz="0" w:space="0" w:color="auto"/>
            <w:bottom w:val="none" w:sz="0" w:space="0" w:color="auto"/>
            <w:right w:val="none" w:sz="0" w:space="0" w:color="auto"/>
          </w:divBdr>
        </w:div>
        <w:div w:id="587810223">
          <w:marLeft w:val="0"/>
          <w:marRight w:val="0"/>
          <w:marTop w:val="0"/>
          <w:marBottom w:val="0"/>
          <w:divBdr>
            <w:top w:val="none" w:sz="0" w:space="0" w:color="auto"/>
            <w:left w:val="none" w:sz="0" w:space="0" w:color="auto"/>
            <w:bottom w:val="none" w:sz="0" w:space="0" w:color="auto"/>
            <w:right w:val="none" w:sz="0" w:space="0" w:color="auto"/>
          </w:divBdr>
        </w:div>
        <w:div w:id="951979770">
          <w:marLeft w:val="0"/>
          <w:marRight w:val="0"/>
          <w:marTop w:val="0"/>
          <w:marBottom w:val="0"/>
          <w:divBdr>
            <w:top w:val="none" w:sz="0" w:space="0" w:color="auto"/>
            <w:left w:val="none" w:sz="0" w:space="0" w:color="auto"/>
            <w:bottom w:val="none" w:sz="0" w:space="0" w:color="auto"/>
            <w:right w:val="none" w:sz="0" w:space="0" w:color="auto"/>
          </w:divBdr>
        </w:div>
        <w:div w:id="1240598491">
          <w:marLeft w:val="0"/>
          <w:marRight w:val="0"/>
          <w:marTop w:val="0"/>
          <w:marBottom w:val="0"/>
          <w:divBdr>
            <w:top w:val="none" w:sz="0" w:space="0" w:color="auto"/>
            <w:left w:val="none" w:sz="0" w:space="0" w:color="auto"/>
            <w:bottom w:val="none" w:sz="0" w:space="0" w:color="auto"/>
            <w:right w:val="none" w:sz="0" w:space="0" w:color="auto"/>
          </w:divBdr>
        </w:div>
        <w:div w:id="1287736471">
          <w:marLeft w:val="0"/>
          <w:marRight w:val="0"/>
          <w:marTop w:val="0"/>
          <w:marBottom w:val="0"/>
          <w:divBdr>
            <w:top w:val="none" w:sz="0" w:space="0" w:color="auto"/>
            <w:left w:val="none" w:sz="0" w:space="0" w:color="auto"/>
            <w:bottom w:val="none" w:sz="0" w:space="0" w:color="auto"/>
            <w:right w:val="none" w:sz="0" w:space="0" w:color="auto"/>
          </w:divBdr>
        </w:div>
        <w:div w:id="1678536168">
          <w:marLeft w:val="0"/>
          <w:marRight w:val="0"/>
          <w:marTop w:val="0"/>
          <w:marBottom w:val="0"/>
          <w:divBdr>
            <w:top w:val="none" w:sz="0" w:space="0" w:color="auto"/>
            <w:left w:val="none" w:sz="0" w:space="0" w:color="auto"/>
            <w:bottom w:val="none" w:sz="0" w:space="0" w:color="auto"/>
            <w:right w:val="none" w:sz="0" w:space="0" w:color="auto"/>
          </w:divBdr>
        </w:div>
        <w:div w:id="2110853483">
          <w:marLeft w:val="0"/>
          <w:marRight w:val="0"/>
          <w:marTop w:val="0"/>
          <w:marBottom w:val="0"/>
          <w:divBdr>
            <w:top w:val="none" w:sz="0" w:space="0" w:color="auto"/>
            <w:left w:val="none" w:sz="0" w:space="0" w:color="auto"/>
            <w:bottom w:val="none" w:sz="0" w:space="0" w:color="auto"/>
            <w:right w:val="none" w:sz="0" w:space="0" w:color="auto"/>
          </w:divBdr>
        </w:div>
      </w:divsChild>
    </w:div>
    <w:div w:id="1818959356">
      <w:bodyDiv w:val="1"/>
      <w:marLeft w:val="0"/>
      <w:marRight w:val="0"/>
      <w:marTop w:val="0"/>
      <w:marBottom w:val="0"/>
      <w:divBdr>
        <w:top w:val="none" w:sz="0" w:space="0" w:color="auto"/>
        <w:left w:val="none" w:sz="0" w:space="0" w:color="auto"/>
        <w:bottom w:val="none" w:sz="0" w:space="0" w:color="auto"/>
        <w:right w:val="none" w:sz="0" w:space="0" w:color="auto"/>
      </w:divBdr>
      <w:divsChild>
        <w:div w:id="1032455938">
          <w:marLeft w:val="0"/>
          <w:marRight w:val="0"/>
          <w:marTop w:val="0"/>
          <w:marBottom w:val="0"/>
          <w:divBdr>
            <w:top w:val="none" w:sz="0" w:space="0" w:color="auto"/>
            <w:left w:val="none" w:sz="0" w:space="0" w:color="auto"/>
            <w:bottom w:val="none" w:sz="0" w:space="0" w:color="auto"/>
            <w:right w:val="none" w:sz="0" w:space="0" w:color="auto"/>
          </w:divBdr>
        </w:div>
      </w:divsChild>
    </w:div>
    <w:div w:id="1949772186">
      <w:bodyDiv w:val="1"/>
      <w:marLeft w:val="0"/>
      <w:marRight w:val="0"/>
      <w:marTop w:val="0"/>
      <w:marBottom w:val="0"/>
      <w:divBdr>
        <w:top w:val="none" w:sz="0" w:space="0" w:color="auto"/>
        <w:left w:val="none" w:sz="0" w:space="0" w:color="auto"/>
        <w:bottom w:val="none" w:sz="0" w:space="0" w:color="auto"/>
        <w:right w:val="none" w:sz="0" w:space="0" w:color="auto"/>
      </w:divBdr>
      <w:divsChild>
        <w:div w:id="224611770">
          <w:marLeft w:val="0"/>
          <w:marRight w:val="0"/>
          <w:marTop w:val="0"/>
          <w:marBottom w:val="360"/>
          <w:divBdr>
            <w:top w:val="none" w:sz="0" w:space="0" w:color="auto"/>
            <w:left w:val="none" w:sz="0" w:space="0" w:color="auto"/>
            <w:bottom w:val="none" w:sz="0" w:space="0" w:color="auto"/>
            <w:right w:val="none" w:sz="0" w:space="0" w:color="auto"/>
          </w:divBdr>
        </w:div>
      </w:divsChild>
    </w:div>
    <w:div w:id="1978684829">
      <w:bodyDiv w:val="1"/>
      <w:marLeft w:val="0"/>
      <w:marRight w:val="0"/>
      <w:marTop w:val="0"/>
      <w:marBottom w:val="0"/>
      <w:divBdr>
        <w:top w:val="none" w:sz="0" w:space="0" w:color="auto"/>
        <w:left w:val="none" w:sz="0" w:space="0" w:color="auto"/>
        <w:bottom w:val="none" w:sz="0" w:space="0" w:color="auto"/>
        <w:right w:val="none" w:sz="0" w:space="0" w:color="auto"/>
      </w:divBdr>
    </w:div>
    <w:div w:id="2106882482">
      <w:bodyDiv w:val="1"/>
      <w:marLeft w:val="0"/>
      <w:marRight w:val="0"/>
      <w:marTop w:val="0"/>
      <w:marBottom w:val="0"/>
      <w:divBdr>
        <w:top w:val="none" w:sz="0" w:space="0" w:color="auto"/>
        <w:left w:val="none" w:sz="0" w:space="0" w:color="auto"/>
        <w:bottom w:val="none" w:sz="0" w:space="0" w:color="auto"/>
        <w:right w:val="none" w:sz="0" w:space="0" w:color="auto"/>
      </w:divBdr>
      <w:divsChild>
        <w:div w:id="11104175">
          <w:marLeft w:val="0"/>
          <w:marRight w:val="0"/>
          <w:marTop w:val="0"/>
          <w:marBottom w:val="0"/>
          <w:divBdr>
            <w:top w:val="none" w:sz="0" w:space="0" w:color="auto"/>
            <w:left w:val="none" w:sz="0" w:space="0" w:color="auto"/>
            <w:bottom w:val="none" w:sz="0" w:space="0" w:color="auto"/>
            <w:right w:val="none" w:sz="0" w:space="0" w:color="auto"/>
          </w:divBdr>
        </w:div>
        <w:div w:id="54352409">
          <w:marLeft w:val="0"/>
          <w:marRight w:val="0"/>
          <w:marTop w:val="0"/>
          <w:marBottom w:val="0"/>
          <w:divBdr>
            <w:top w:val="none" w:sz="0" w:space="0" w:color="auto"/>
            <w:left w:val="none" w:sz="0" w:space="0" w:color="auto"/>
            <w:bottom w:val="none" w:sz="0" w:space="0" w:color="auto"/>
            <w:right w:val="none" w:sz="0" w:space="0" w:color="auto"/>
          </w:divBdr>
        </w:div>
        <w:div w:id="277225067">
          <w:marLeft w:val="0"/>
          <w:marRight w:val="0"/>
          <w:marTop w:val="0"/>
          <w:marBottom w:val="0"/>
          <w:divBdr>
            <w:top w:val="none" w:sz="0" w:space="0" w:color="auto"/>
            <w:left w:val="none" w:sz="0" w:space="0" w:color="auto"/>
            <w:bottom w:val="none" w:sz="0" w:space="0" w:color="auto"/>
            <w:right w:val="none" w:sz="0" w:space="0" w:color="auto"/>
          </w:divBdr>
        </w:div>
        <w:div w:id="794371648">
          <w:marLeft w:val="0"/>
          <w:marRight w:val="0"/>
          <w:marTop w:val="0"/>
          <w:marBottom w:val="0"/>
          <w:divBdr>
            <w:top w:val="none" w:sz="0" w:space="0" w:color="auto"/>
            <w:left w:val="none" w:sz="0" w:space="0" w:color="auto"/>
            <w:bottom w:val="none" w:sz="0" w:space="0" w:color="auto"/>
            <w:right w:val="none" w:sz="0" w:space="0" w:color="auto"/>
          </w:divBdr>
        </w:div>
        <w:div w:id="1212616020">
          <w:marLeft w:val="0"/>
          <w:marRight w:val="0"/>
          <w:marTop w:val="0"/>
          <w:marBottom w:val="0"/>
          <w:divBdr>
            <w:top w:val="none" w:sz="0" w:space="0" w:color="auto"/>
            <w:left w:val="none" w:sz="0" w:space="0" w:color="auto"/>
            <w:bottom w:val="none" w:sz="0" w:space="0" w:color="auto"/>
            <w:right w:val="none" w:sz="0" w:space="0" w:color="auto"/>
          </w:divBdr>
        </w:div>
        <w:div w:id="1500928543">
          <w:marLeft w:val="0"/>
          <w:marRight w:val="0"/>
          <w:marTop w:val="0"/>
          <w:marBottom w:val="0"/>
          <w:divBdr>
            <w:top w:val="none" w:sz="0" w:space="0" w:color="auto"/>
            <w:left w:val="none" w:sz="0" w:space="0" w:color="auto"/>
            <w:bottom w:val="none" w:sz="0" w:space="0" w:color="auto"/>
            <w:right w:val="none" w:sz="0" w:space="0" w:color="auto"/>
          </w:divBdr>
        </w:div>
        <w:div w:id="1759910688">
          <w:marLeft w:val="0"/>
          <w:marRight w:val="0"/>
          <w:marTop w:val="0"/>
          <w:marBottom w:val="0"/>
          <w:divBdr>
            <w:top w:val="none" w:sz="0" w:space="0" w:color="auto"/>
            <w:left w:val="none" w:sz="0" w:space="0" w:color="auto"/>
            <w:bottom w:val="none" w:sz="0" w:space="0" w:color="auto"/>
            <w:right w:val="none" w:sz="0" w:space="0" w:color="auto"/>
          </w:divBdr>
        </w:div>
      </w:divsChild>
    </w:div>
    <w:div w:id="2114595180">
      <w:bodyDiv w:val="1"/>
      <w:marLeft w:val="0"/>
      <w:marRight w:val="0"/>
      <w:marTop w:val="0"/>
      <w:marBottom w:val="0"/>
      <w:divBdr>
        <w:top w:val="none" w:sz="0" w:space="0" w:color="auto"/>
        <w:left w:val="none" w:sz="0" w:space="0" w:color="auto"/>
        <w:bottom w:val="none" w:sz="0" w:space="0" w:color="auto"/>
        <w:right w:val="none" w:sz="0" w:space="0" w:color="auto"/>
      </w:divBdr>
    </w:div>
    <w:div w:id="2116292199">
      <w:bodyDiv w:val="1"/>
      <w:marLeft w:val="0"/>
      <w:marRight w:val="0"/>
      <w:marTop w:val="0"/>
      <w:marBottom w:val="0"/>
      <w:divBdr>
        <w:top w:val="none" w:sz="0" w:space="0" w:color="auto"/>
        <w:left w:val="none" w:sz="0" w:space="0" w:color="auto"/>
        <w:bottom w:val="none" w:sz="0" w:space="0" w:color="auto"/>
        <w:right w:val="none" w:sz="0" w:space="0" w:color="auto"/>
      </w:divBdr>
    </w:div>
    <w:div w:id="211774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www.ohchr.org/en/documents/country-reports/impact-armed-conflict-and-occupation-childrens-rights-ukraine-24-february"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mptf.undp.org" TargetMode="External"/><Relationship Id="rId2" Type="http://schemas.openxmlformats.org/officeDocument/2006/relationships/customXml" Target="../customXml/item2.xml"/><Relationship Id="rId16" Type="http://schemas.openxmlformats.org/officeDocument/2006/relationships/hyperlink" Target="https://unsdg.un.org/resources/unsdg-results-based-management-handboo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file://C:\..\..\..\..\..\..\..\..\..\..\..\..\..\..\eva.saenz\AppData\Local\Microsoft\Windows\Temporary%20Internet%20Files\Content.Outlook\AppData\Local\Microsoft\Windows\Temporary%20Internet%20Files\Content.Outlook\AppData\AppData\Local\Microsoft\Windows\Temporary%20Internet%20Files\Content.Outlook\AppData\Local\Microsoft\Windows\Temporary%20Internet%20Files\Content.Outlook\EPG6TJ9O\):%20%20http:\www.undg.org\docs\12316\UNDG-RBM%20Handbook-2012.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mdtf.undp.org/" TargetMode="External"/><Relationship Id="rId2" Type="http://schemas.openxmlformats.org/officeDocument/2006/relationships/hyperlink" Target="http://mdtf.undp.org" TargetMode="External"/><Relationship Id="rId1" Type="http://schemas.openxmlformats.org/officeDocument/2006/relationships/hyperlink" Target="http://mdtf.und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B0582 - Ukraine - Kiev</OfficeCountry>
    <DocumentStatus xmlns="d9cf0e28-81d2-4dc7-8b10-820d80ed680d">Approved</DocumentStatus>
    <DocCoverageEndDate xmlns="d9cf0e28-81d2-4dc7-8b10-820d80ed680d">2025-03-31T04:00:00+00:00</DocCoverageEndDate>
    <FunctionalArea xmlns="d9cf0e28-81d2-4dc7-8b10-820d80ed680d">Programme and Project</FunctionalArea>
    <FileNameDescription xmlns="d9cf0e28-81d2-4dc7-8b10-820d80ed680d">Progress Report</FileNameDescription>
    <ProjectNumber xmlns="d9cf0e28-81d2-4dc7-8b10-820d80ed680d">01001607</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UNDP-UKR</OperatingUnit>
    <FocusArea xmlns="d9cf0e28-81d2-4dc7-8b10-820d80ed680d">Democratic Governance</FocusArea>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CB36B1-7FFF-4947-960D-84E97241BD11}">
  <ds:schemaRefs>
    <ds:schemaRef ds:uri="http://schemas.openxmlformats.org/officeDocument/2006/bibliography"/>
  </ds:schemaRefs>
</ds:datastoreItem>
</file>

<file path=customXml/itemProps2.xml><?xml version="1.0" encoding="utf-8"?>
<ds:datastoreItem xmlns:ds="http://schemas.openxmlformats.org/officeDocument/2006/customXml" ds:itemID="{8D27F835-DAB4-4E41-AF99-980E8D343B0A}">
  <ds:schemaRefs>
    <ds:schemaRef ds:uri="http://schemas.microsoft.com/office/infopath/2007/PartnerControls"/>
    <ds:schemaRef ds:uri="http://schemas.microsoft.com/office/2006/documentManagement/types"/>
    <ds:schemaRef ds:uri="http://purl.org/dc/terms/"/>
    <ds:schemaRef ds:uri="http://purl.org/dc/dcmitype/"/>
    <ds:schemaRef ds:uri="http://www.w3.org/XML/1998/namespace"/>
    <ds:schemaRef ds:uri="0124b8df-39c7-408d-b94b-f1b19326dac9"/>
    <ds:schemaRef ds:uri="http://purl.org/dc/elements/1.1/"/>
    <ds:schemaRef ds:uri="http://schemas.openxmlformats.org/package/2006/metadata/core-properties"/>
    <ds:schemaRef ds:uri="a93c5903-1572-44db-b220-6ceea7e68195"/>
    <ds:schemaRef ds:uri="http://schemas.microsoft.com/office/2006/metadata/properties"/>
  </ds:schemaRefs>
</ds:datastoreItem>
</file>

<file path=customXml/itemProps3.xml><?xml version="1.0" encoding="utf-8"?>
<ds:datastoreItem xmlns:ds="http://schemas.openxmlformats.org/officeDocument/2006/customXml" ds:itemID="{65CA3562-54E0-47E0-B901-6122738DD79E}">
  <ds:schemaRefs>
    <ds:schemaRef ds:uri="http://schemas.microsoft.com/sharepoint/v3/contenttype/forms"/>
  </ds:schemaRefs>
</ds:datastoreItem>
</file>

<file path=customXml/itemProps4.xml><?xml version="1.0" encoding="utf-8"?>
<ds:datastoreItem xmlns:ds="http://schemas.openxmlformats.org/officeDocument/2006/customXml" ds:itemID="{3FED9026-3790-4E9E-AFDC-EC492FBA7D40}"/>
</file>

<file path=docProps/app.xml><?xml version="1.0" encoding="utf-8"?>
<Properties xmlns="http://schemas.openxmlformats.org/officeDocument/2006/extended-properties" xmlns:vt="http://schemas.openxmlformats.org/officeDocument/2006/docPropsVTypes">
  <Template>Normal</Template>
  <TotalTime>0</TotalTime>
  <Pages>15</Pages>
  <Words>5621</Words>
  <Characters>32041</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UNDP</Company>
  <LinksUpToDate>false</LinksUpToDate>
  <CharactersWithSpaces>37587</CharactersWithSpaces>
  <SharedDoc>false</SharedDoc>
  <HLinks>
    <vt:vector size="162" baseType="variant">
      <vt:variant>
        <vt:i4>7798862</vt:i4>
      </vt:variant>
      <vt:variant>
        <vt:i4>69</vt:i4>
      </vt:variant>
      <vt:variant>
        <vt:i4>0</vt:i4>
      </vt:variant>
      <vt:variant>
        <vt:i4>5</vt:i4>
      </vt:variant>
      <vt:variant>
        <vt:lpwstr>https://undp.sharepoint.com/:w:/r/teams/UKR/PPM/Ukraine Joint Programme on CRSV/00_Project/08. Experts-ToRs/Files from Mariia/Working files/December 2024/REV %D0%B7 %D0%BA%D0%BE%D0%BC%D0%B5%D0%BD%D1%82%D0%B0%D1%80%D1%8F%D0%BC%D0%B8 - UKR Report on CRSV for advocating the listing of the RF %D1%96%D0%B7 %D0%B7%D0%B0%D1%83%D0%B2%D0%B0%D0%B6%D0%B5%D0%BD%D0%BD%D1%8F%D0%BC%D0%B82rev (002)19.12.24.docx?d=w79ccd0f07cf9410f8b1ab21dd6ffde43&amp;csf=1&amp;web=1&amp;e=vHPkZH</vt:lpwstr>
      </vt:variant>
      <vt:variant>
        <vt:lpwstr/>
      </vt:variant>
      <vt:variant>
        <vt:i4>6553656</vt:i4>
      </vt:variant>
      <vt:variant>
        <vt:i4>66</vt:i4>
      </vt:variant>
      <vt:variant>
        <vt:i4>0</vt:i4>
      </vt:variant>
      <vt:variant>
        <vt:i4>5</vt:i4>
      </vt:variant>
      <vt:variant>
        <vt:lpwstr>https://www.ohchr.org/en/documents/country-reports/41st-periodic-report-human-rights-situation-ukraine-1-september-30-november0</vt:lpwstr>
      </vt:variant>
      <vt:variant>
        <vt:lpwstr/>
      </vt:variant>
      <vt:variant>
        <vt:i4>3407932</vt:i4>
      </vt:variant>
      <vt:variant>
        <vt:i4>63</vt:i4>
      </vt:variant>
      <vt:variant>
        <vt:i4>0</vt:i4>
      </vt:variant>
      <vt:variant>
        <vt:i4>5</vt:i4>
      </vt:variant>
      <vt:variant>
        <vt:lpwstr>https://www.ohchr.org/en/documents/country-reports/40th-periodic-report-human-rights-situation-ukraine-treatment-prisoners</vt:lpwstr>
      </vt:variant>
      <vt:variant>
        <vt:lpwstr/>
      </vt:variant>
      <vt:variant>
        <vt:i4>5636170</vt:i4>
      </vt:variant>
      <vt:variant>
        <vt:i4>60</vt:i4>
      </vt:variant>
      <vt:variant>
        <vt:i4>0</vt:i4>
      </vt:variant>
      <vt:variant>
        <vt:i4>5</vt:i4>
      </vt:variant>
      <vt:variant>
        <vt:lpwstr>https://www.ohchr.org/en/documents/country-reports/report-human-rights-situation-ukraine-1-march-31-may-2024</vt:lpwstr>
      </vt:variant>
      <vt:variant>
        <vt:lpwstr/>
      </vt:variant>
      <vt:variant>
        <vt:i4>1769473</vt:i4>
      </vt:variant>
      <vt:variant>
        <vt:i4>57</vt:i4>
      </vt:variant>
      <vt:variant>
        <vt:i4>0</vt:i4>
      </vt:variant>
      <vt:variant>
        <vt:i4>5</vt:i4>
      </vt:variant>
      <vt:variant>
        <vt:lpwstr>https://www.ohchr.org/en/documents/country-reports/human-rights-situation-during-russian-occupation-territory-ukraine-and</vt:lpwstr>
      </vt:variant>
      <vt:variant>
        <vt:lpwstr/>
      </vt:variant>
      <vt:variant>
        <vt:i4>4587610</vt:i4>
      </vt:variant>
      <vt:variant>
        <vt:i4>54</vt:i4>
      </vt:variant>
      <vt:variant>
        <vt:i4>0</vt:i4>
      </vt:variant>
      <vt:variant>
        <vt:i4>5</vt:i4>
      </vt:variant>
      <vt:variant>
        <vt:lpwstr>https://www.ohchr.org/en/documents/country-reports/report-human-rights-situation-ukraine-1-december-2023-29-february-2024</vt:lpwstr>
      </vt:variant>
      <vt:variant>
        <vt:lpwstr/>
      </vt:variant>
      <vt:variant>
        <vt:i4>8126569</vt:i4>
      </vt:variant>
      <vt:variant>
        <vt:i4>51</vt:i4>
      </vt:variant>
      <vt:variant>
        <vt:i4>0</vt:i4>
      </vt:variant>
      <vt:variant>
        <vt:i4>5</vt:i4>
      </vt:variant>
      <vt:variant>
        <vt:lpwstr>https://zakon.rada.gov.ua/laws/show/752-2022-%D1%80</vt:lpwstr>
      </vt:variant>
      <vt:variant>
        <vt:lpwstr>Text</vt:lpwstr>
      </vt:variant>
      <vt:variant>
        <vt:i4>7536684</vt:i4>
      </vt:variant>
      <vt:variant>
        <vt:i4>48</vt:i4>
      </vt:variant>
      <vt:variant>
        <vt:i4>0</vt:i4>
      </vt:variant>
      <vt:variant>
        <vt:i4>5</vt:i4>
      </vt:variant>
      <vt:variant>
        <vt:lpwstr>https://zakon.rada.gov.ua/laws/show/z0036-25</vt:lpwstr>
      </vt:variant>
      <vt:variant>
        <vt:lpwstr>n32</vt:lpwstr>
      </vt:variant>
      <vt:variant>
        <vt:i4>4063257</vt:i4>
      </vt:variant>
      <vt:variant>
        <vt:i4>45</vt:i4>
      </vt:variant>
      <vt:variant>
        <vt:i4>0</vt:i4>
      </vt:variant>
      <vt:variant>
        <vt:i4>5</vt:i4>
      </vt:variant>
      <vt:variant>
        <vt:lpwstr>https://undp.sharepoint.com/:b:/r/teams/UKR/PPM/Ukraine Joint Programme on CRSV/00_Project/07. M%26E Documents/UNDP 2024 Annual Report/Reference materials/MIA regulatory legal act dated 09.12.2024 %E2%84%96818.pdf?csf=1&amp;web=1&amp;e=GKBbIn</vt:lpwstr>
      </vt:variant>
      <vt:variant>
        <vt:lpwstr/>
      </vt:variant>
      <vt:variant>
        <vt:i4>3735627</vt:i4>
      </vt:variant>
      <vt:variant>
        <vt:i4>42</vt:i4>
      </vt:variant>
      <vt:variant>
        <vt:i4>0</vt:i4>
      </vt:variant>
      <vt:variant>
        <vt:i4>5</vt:i4>
      </vt:variant>
      <vt:variant>
        <vt:lpwstr>https://undp.sharepoint.com/:b:/r/teams/UKR/PPM/Ukraine Joint Programme on CRSV/00_Project/07. M%26E Documents/UNDP 2024 Annual Report/Reference materials/MIA regulatory legal act dated 09.12.2024 %E2%84%96817.pdf?csf=1&amp;web=1&amp;e=egEc1D</vt:lpwstr>
      </vt:variant>
      <vt:variant>
        <vt:lpwstr/>
      </vt:variant>
      <vt:variant>
        <vt:i4>2949217</vt:i4>
      </vt:variant>
      <vt:variant>
        <vt:i4>39</vt:i4>
      </vt:variant>
      <vt:variant>
        <vt:i4>0</vt:i4>
      </vt:variant>
      <vt:variant>
        <vt:i4>5</vt:i4>
      </vt:variant>
      <vt:variant>
        <vt:lpwstr>https://zakon.rada.gov.ua/laws/show/658-2018-%D0%BF</vt:lpwstr>
      </vt:variant>
      <vt:variant>
        <vt:lpwstr>Text</vt:lpwstr>
      </vt:variant>
      <vt:variant>
        <vt:i4>4915287</vt:i4>
      </vt:variant>
      <vt:variant>
        <vt:i4>36</vt:i4>
      </vt:variant>
      <vt:variant>
        <vt:i4>0</vt:i4>
      </vt:variant>
      <vt:variant>
        <vt:i4>5</vt:i4>
      </vt:variant>
      <vt:variant>
        <vt:lpwstr>https://itd.rada.gov.ua/BILLINFO/Bills/Card/44789</vt:lpwstr>
      </vt:variant>
      <vt:variant>
        <vt:lpwstr/>
      </vt:variant>
      <vt:variant>
        <vt:i4>4849745</vt:i4>
      </vt:variant>
      <vt:variant>
        <vt:i4>33</vt:i4>
      </vt:variant>
      <vt:variant>
        <vt:i4>0</vt:i4>
      </vt:variant>
      <vt:variant>
        <vt:i4>5</vt:i4>
      </vt:variant>
      <vt:variant>
        <vt:lpwstr>https://itd.rada.gov.ua/BILLINFO/Bills/Card/45187</vt:lpwstr>
      </vt:variant>
      <vt:variant>
        <vt:lpwstr/>
      </vt:variant>
      <vt:variant>
        <vt:i4>4259927</vt:i4>
      </vt:variant>
      <vt:variant>
        <vt:i4>30</vt:i4>
      </vt:variant>
      <vt:variant>
        <vt:i4>0</vt:i4>
      </vt:variant>
      <vt:variant>
        <vt:i4>5</vt:i4>
      </vt:variant>
      <vt:variant>
        <vt:lpwstr>https://itd.rada.gov.ua/billinfo/Bills/Card/55630</vt:lpwstr>
      </vt:variant>
      <vt:variant>
        <vt:lpwstr/>
      </vt:variant>
      <vt:variant>
        <vt:i4>4522067</vt:i4>
      </vt:variant>
      <vt:variant>
        <vt:i4>27</vt:i4>
      </vt:variant>
      <vt:variant>
        <vt:i4>0</vt:i4>
      </vt:variant>
      <vt:variant>
        <vt:i4>5</vt:i4>
      </vt:variant>
      <vt:variant>
        <vt:lpwstr>https://itd.rada.gov.ua/BILLINFO/Bills/Card/45377</vt:lpwstr>
      </vt:variant>
      <vt:variant>
        <vt:lpwstr/>
      </vt:variant>
      <vt:variant>
        <vt:i4>2162728</vt:i4>
      </vt:variant>
      <vt:variant>
        <vt:i4>24</vt:i4>
      </vt:variant>
      <vt:variant>
        <vt:i4>0</vt:i4>
      </vt:variant>
      <vt:variant>
        <vt:i4>5</vt:i4>
      </vt:variant>
      <vt:variant>
        <vt:lpwstr>https://zakon.rada.gov.ua/laws/show/4012-IX</vt:lpwstr>
      </vt:variant>
      <vt:variant>
        <vt:lpwstr>Text</vt:lpwstr>
      </vt:variant>
      <vt:variant>
        <vt:i4>7929902</vt:i4>
      </vt:variant>
      <vt:variant>
        <vt:i4>21</vt:i4>
      </vt:variant>
      <vt:variant>
        <vt:i4>0</vt:i4>
      </vt:variant>
      <vt:variant>
        <vt:i4>5</vt:i4>
      </vt:variant>
      <vt:variant>
        <vt:lpwstr>https://zakon.rada.gov.ua/laws/show/4071-20</vt:lpwstr>
      </vt:variant>
      <vt:variant>
        <vt:lpwstr>Text</vt:lpwstr>
      </vt:variant>
      <vt:variant>
        <vt:i4>8323119</vt:i4>
      </vt:variant>
      <vt:variant>
        <vt:i4>18</vt:i4>
      </vt:variant>
      <vt:variant>
        <vt:i4>0</vt:i4>
      </vt:variant>
      <vt:variant>
        <vt:i4>5</vt:i4>
      </vt:variant>
      <vt:variant>
        <vt:lpwstr>https://zakon.rada.gov.ua/laws/show/4067-20</vt:lpwstr>
      </vt:variant>
      <vt:variant>
        <vt:lpwstr>Text</vt:lpwstr>
      </vt:variant>
      <vt:variant>
        <vt:i4>2949217</vt:i4>
      </vt:variant>
      <vt:variant>
        <vt:i4>15</vt:i4>
      </vt:variant>
      <vt:variant>
        <vt:i4>0</vt:i4>
      </vt:variant>
      <vt:variant>
        <vt:i4>5</vt:i4>
      </vt:variant>
      <vt:variant>
        <vt:lpwstr>https://zakon.rada.gov.ua/laws/show/658-2018-%D0%BF</vt:lpwstr>
      </vt:variant>
      <vt:variant>
        <vt:lpwstr>Text</vt:lpwstr>
      </vt:variant>
      <vt:variant>
        <vt:i4>2949158</vt:i4>
      </vt:variant>
      <vt:variant>
        <vt:i4>12</vt:i4>
      </vt:variant>
      <vt:variant>
        <vt:i4>0</vt:i4>
      </vt:variant>
      <vt:variant>
        <vt:i4>5</vt:i4>
      </vt:variant>
      <vt:variant>
        <vt:lpwstr>https://www.kmu.gov.ua/news/ukraina-predstavyla-priorytety-holovuvannia-v-hlobalnomu-aliansi-iz-zapobihannia-seksualnomu-nasylstvu-pid-chas-konfliktiv-na-2025-rik</vt:lpwstr>
      </vt:variant>
      <vt:variant>
        <vt:lpwstr/>
      </vt:variant>
      <vt:variant>
        <vt:i4>4718657</vt:i4>
      </vt:variant>
      <vt:variant>
        <vt:i4>9</vt:i4>
      </vt:variant>
      <vt:variant>
        <vt:i4>0</vt:i4>
      </vt:variant>
      <vt:variant>
        <vt:i4>5</vt:i4>
      </vt:variant>
      <vt:variant>
        <vt:lpwstr>https://eca.unwomen.org/en/news-and-events/events/2024/07/beijing30-regional-review-meeting-reviewing-30-years-of-beijing-commitments-to-accelerate-gender-equality-in-the-ece-region</vt:lpwstr>
      </vt:variant>
      <vt:variant>
        <vt:lpwstr/>
      </vt:variant>
      <vt:variant>
        <vt:i4>655442</vt:i4>
      </vt:variant>
      <vt:variant>
        <vt:i4>6</vt:i4>
      </vt:variant>
      <vt:variant>
        <vt:i4>0</vt:i4>
      </vt:variant>
      <vt:variant>
        <vt:i4>5</vt:i4>
      </vt:variant>
      <vt:variant>
        <vt:lpwstr>http://mptf.undp.org/</vt:lpwstr>
      </vt:variant>
      <vt:variant>
        <vt:lpwstr/>
      </vt:variant>
      <vt:variant>
        <vt:i4>7733293</vt:i4>
      </vt:variant>
      <vt:variant>
        <vt:i4>3</vt:i4>
      </vt:variant>
      <vt:variant>
        <vt:i4>0</vt:i4>
      </vt:variant>
      <vt:variant>
        <vt:i4>5</vt:i4>
      </vt:variant>
      <vt:variant>
        <vt:lpwstr>https://unsdg.un.org/resources/unsdg-results-based-management-handbook</vt:lpwstr>
      </vt:variant>
      <vt:variant>
        <vt:lpwstr/>
      </vt:variant>
      <vt:variant>
        <vt:i4>2490455</vt:i4>
      </vt:variant>
      <vt:variant>
        <vt:i4>0</vt:i4>
      </vt:variant>
      <vt:variant>
        <vt:i4>0</vt:i4>
      </vt:variant>
      <vt:variant>
        <vt:i4>5</vt:i4>
      </vt:variant>
      <vt:variant>
        <vt:lpwstr>file://C:\..\..\..\..\..\..\..\..\..\..\..\..\..\..\eva.saenz\AppData\Local\Microsoft\Windows\Temporary Internet Files\Content.Outlook\AppData\Local\Microsoft\Windows\Temporary Internet Files\Content.Outlook\AppData\AppData\Local\Microsoft\Windows\Temporary Internet Files\Content.Outlook\AppData\Local\Microsoft\Windows\Temporary Internet Files\Content.Outlook\EPG6TJ9O\):  http:\www.undg.org\docs\12316\UNDG-RBM Handbook-2012.pdf</vt:lpwstr>
      </vt:variant>
      <vt:variant>
        <vt:lpwstr/>
      </vt:variant>
      <vt:variant>
        <vt:i4>655430</vt:i4>
      </vt:variant>
      <vt:variant>
        <vt:i4>6</vt:i4>
      </vt:variant>
      <vt:variant>
        <vt:i4>0</vt:i4>
      </vt:variant>
      <vt:variant>
        <vt:i4>5</vt:i4>
      </vt:variant>
      <vt:variant>
        <vt:lpwstr>http://mdtf.undp.org/</vt:lpwstr>
      </vt:variant>
      <vt:variant>
        <vt:lpwstr/>
      </vt:variant>
      <vt:variant>
        <vt:i4>655430</vt:i4>
      </vt:variant>
      <vt:variant>
        <vt:i4>3</vt:i4>
      </vt:variant>
      <vt:variant>
        <vt:i4>0</vt:i4>
      </vt:variant>
      <vt:variant>
        <vt:i4>5</vt:i4>
      </vt:variant>
      <vt:variant>
        <vt:lpwstr>http://mdtf.undp.org/</vt:lpwstr>
      </vt:variant>
      <vt:variant>
        <vt:lpwstr/>
      </vt:variant>
      <vt:variant>
        <vt:i4>655430</vt:i4>
      </vt:variant>
      <vt:variant>
        <vt:i4>0</vt:i4>
      </vt:variant>
      <vt:variant>
        <vt:i4>0</vt:i4>
      </vt:variant>
      <vt:variant>
        <vt:i4>5</vt:i4>
      </vt:variant>
      <vt:variant>
        <vt:lpwstr>http://mdtf.undp.org/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dc:title>
  <dc:subject/>
  <dc:creator>Dalia</dc:creator>
  <cp:keywords/>
  <cp:lastModifiedBy>Svitlana Kolyshko</cp:lastModifiedBy>
  <cp:revision>2</cp:revision>
  <cp:lastPrinted>2012-11-28T22:52:00Z</cp:lastPrinted>
  <dcterms:created xsi:type="dcterms:W3CDTF">2025-10-09T10:38:00Z</dcterms:created>
  <dcterms:modified xsi:type="dcterms:W3CDTF">2025-10-09T10:38:00Z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16e34cbd3efebee1105736a68de96f479bf07a233e03461752205afdfe892b77</vt:lpwstr>
  </property>
  <property fmtid="{D5CDD505-2E9C-101B-9397-08002B2CF9AE}" pid="4" name="MediaServiceImageTags">
    <vt:lpwstr/>
  </property>
</Properties>
</file>